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109855</wp:posOffset>
                </wp:positionH>
                <wp:positionV relativeFrom="paragraph">
                  <wp:posOffset>50165</wp:posOffset>
                </wp:positionV>
                <wp:extent cx="5553710" cy="635"/>
                <wp:effectExtent l="0" t="0" r="0" b="0"/>
                <wp:wrapNone/>
                <wp:docPr id="1" name="Přímá spojnic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65pt,3.95pt" to="445.85pt,3.95pt" ID="Přímá spojnice 2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ZPRÁVA ZÁSTUPCE KM Z POHÁRU ČNS MLÁDEŽE</w: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tbl>
      <w:tblPr>
        <w:tblW w:w="927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942"/>
        <w:gridCol w:w="1673"/>
        <w:gridCol w:w="4606"/>
        <w:gridCol w:w="40"/>
        <w:gridCol w:w="10"/>
      </w:tblGrid>
      <w:tr>
        <w:trPr/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Základní informace o akci</w:t>
            </w:r>
          </w:p>
        </w:tc>
        <w:tc>
          <w:tcPr>
            <w:tcW w:w="4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Druh akce: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Pohár ČNS mládeže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Kategorie: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Dorost - dvojice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Organizátor: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Český nohejbalový svaz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Pořadatel: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TJ Sokol Holice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Odkaz na online zpravodajství (TV com):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Style w:val="Internetovodkaz"/>
                <w:rFonts w:cs="Calibri" w:ascii="Calibri" w:hAnsi="Calibri"/>
              </w:rPr>
              <w:t>https://www.youtube.com/watch?v=nko4WQ4fBAc&amp;fbclid=IwAR0E6ZGQykG5nEmvUGgcLvjxW_O6lQKj2nSRWuZnVKhc_6OKaut_Oia3FUI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Místo konání: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Městská sportovní hala, Holubova 1037, Holice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Datum konání: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30.</w:t>
            </w:r>
            <w:r>
              <w:rPr>
                <w:rFonts w:cs="Calibri" w:ascii="Calibri" w:hAnsi="Calibri"/>
              </w:rPr>
              <w:t xml:space="preserve"> 1</w:t>
            </w:r>
            <w:r>
              <w:rPr>
                <w:rFonts w:cs="Calibri" w:ascii="Calibri" w:hAnsi="Calibri"/>
              </w:rPr>
              <w:t>1</w:t>
            </w:r>
            <w:r>
              <w:rPr>
                <w:rFonts w:cs="Calibri" w:ascii="Calibri" w:hAnsi="Calibri"/>
              </w:rPr>
              <w:t>. 201</w:t>
            </w:r>
            <w:r>
              <w:rPr>
                <w:rFonts w:cs="Calibri" w:ascii="Calibri" w:hAnsi="Calibri"/>
              </w:rPr>
              <w:t>9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Začátek akce: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9:</w:t>
            </w:r>
            <w:r>
              <w:rPr>
                <w:rFonts w:cs="Calibri" w:ascii="Calibri" w:hAnsi="Calibri"/>
              </w:rPr>
              <w:t>45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Konec akce: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</w:t>
            </w:r>
            <w:r>
              <w:rPr>
                <w:rFonts w:cs="Calibri" w:ascii="Calibri" w:hAnsi="Calibri"/>
              </w:rPr>
              <w:t>7</w:t>
            </w:r>
            <w:r>
              <w:rPr>
                <w:rFonts w:cs="Calibri" w:ascii="Calibri" w:hAnsi="Calibri"/>
              </w:rPr>
              <w:t>:15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Počet diváků: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cca </w:t>
            </w:r>
            <w:r>
              <w:rPr>
                <w:rFonts w:cs="Calibri" w:ascii="Calibri" w:hAnsi="Calibri"/>
              </w:rPr>
              <w:t>2</w:t>
            </w:r>
            <w:r>
              <w:rPr>
                <w:rFonts w:cs="Calibri" w:ascii="Calibri" w:hAnsi="Calibri"/>
              </w:rPr>
              <w:t>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Jméno zástupce KM: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Lukáš Vlach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27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01"/>
        <w:gridCol w:w="1814"/>
        <w:gridCol w:w="4606"/>
        <w:gridCol w:w="40"/>
        <w:gridCol w:w="10"/>
      </w:tblGrid>
      <w:tr>
        <w:trPr/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Autor zprávy</w:t>
            </w:r>
          </w:p>
        </w:tc>
        <w:tc>
          <w:tcPr>
            <w:tcW w:w="4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Jméno a příjmení: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Lukáš Vlach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Telefon: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737 539 073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Email: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l.vlach@nohejbal.org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27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01"/>
        <w:gridCol w:w="1814"/>
        <w:gridCol w:w="4606"/>
        <w:gridCol w:w="40"/>
        <w:gridCol w:w="10"/>
      </w:tblGrid>
      <w:tr>
        <w:trPr/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Informace o průběhu akce</w:t>
            </w:r>
          </w:p>
        </w:tc>
        <w:tc>
          <w:tcPr>
            <w:tcW w:w="4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Odhlášené sestavy: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eastAsia="Arial" w:cs="Calibri"/>
              </w:rPr>
            </w:pPr>
            <w:r>
              <w:rPr>
                <w:rFonts w:eastAsia="Arial" w:cs="Calibri" w:ascii="Calibri" w:hAnsi="Calibri"/>
              </w:rPr>
              <w:t>0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Prezentované sestavy: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Prezentovalo se </w:t>
            </w:r>
            <w:r>
              <w:rPr>
                <w:rFonts w:cs="Calibri" w:ascii="Calibri" w:hAnsi="Calibri"/>
              </w:rPr>
              <w:t>24</w:t>
            </w:r>
            <w:r>
              <w:rPr>
                <w:rFonts w:cs="Calibri" w:ascii="Calibri" w:hAnsi="Calibri"/>
              </w:rPr>
              <w:t xml:space="preserve"> přihlášených sestav (</w:t>
            </w:r>
            <w:r>
              <w:rPr>
                <w:rFonts w:cs="Calibri" w:ascii="Calibri" w:hAnsi="Calibri"/>
              </w:rPr>
              <w:t>9</w:t>
            </w:r>
            <w:r>
              <w:rPr>
                <w:rFonts w:cs="Calibri" w:ascii="Calibri" w:hAnsi="Calibri"/>
              </w:rPr>
              <w:t>.00-</w:t>
            </w:r>
            <w:r>
              <w:rPr>
                <w:rFonts w:cs="Calibri" w:ascii="Calibri" w:hAnsi="Calibri"/>
              </w:rPr>
              <w:t>9</w:t>
            </w:r>
            <w:r>
              <w:rPr>
                <w:rFonts w:cs="Calibri" w:ascii="Calibri" w:hAnsi="Calibri"/>
              </w:rPr>
              <w:t>.30)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Rozhodčí: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Janek (C), Lukaj (C), Kopáček (D), Hájek (D), Konečný, Jirka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Startovné: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</w:t>
            </w:r>
            <w:r>
              <w:rPr>
                <w:rFonts w:cs="Calibri" w:ascii="Calibri" w:hAnsi="Calibri"/>
              </w:rPr>
              <w:t>00,- za dvojici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Předpis: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Rozpis poháru ČNS mládeže 201</w:t>
            </w:r>
            <w:r>
              <w:rPr>
                <w:rFonts w:cs="Calibri" w:ascii="Calibri" w:hAnsi="Calibri"/>
              </w:rPr>
              <w:t>9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Systém a nasazení: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Nasazení provedla KM. </w:t>
            </w:r>
            <w:r>
              <w:rPr>
                <w:rFonts w:cs="Calibri" w:ascii="Calibri" w:hAnsi="Calibri"/>
              </w:rPr>
              <w:t>Systém: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8</w:t>
            </w:r>
            <w:r>
              <w:rPr>
                <w:rFonts w:cs="Calibri" w:ascii="Calibri" w:hAnsi="Calibri"/>
              </w:rPr>
              <w:t xml:space="preserve"> základní</w:t>
            </w:r>
            <w:r>
              <w:rPr>
                <w:rFonts w:cs="Calibri" w:ascii="Calibri" w:hAnsi="Calibri"/>
              </w:rPr>
              <w:t>ch</w:t>
            </w:r>
            <w:r>
              <w:rPr>
                <w:rFonts w:cs="Calibri" w:ascii="Calibri" w:hAnsi="Calibri"/>
              </w:rPr>
              <w:t xml:space="preserve"> skupin, ze kterých postoupily první </w:t>
            </w:r>
            <w:r>
              <w:rPr>
                <w:rFonts w:cs="Calibri" w:ascii="Calibri" w:hAnsi="Calibri"/>
              </w:rPr>
              <w:t xml:space="preserve">týmy přímo do osmifinále, další sehrály předkolo Play-off. </w:t>
            </w:r>
            <w:r>
              <w:rPr>
                <w:rFonts w:cs="Calibri" w:ascii="Calibri" w:hAnsi="Calibri"/>
              </w:rPr>
              <w:t xml:space="preserve">Vítězové skupin si losovali pozici do </w:t>
            </w:r>
            <w:r>
              <w:rPr>
                <w:rFonts w:cs="Calibri" w:ascii="Calibri" w:hAnsi="Calibri"/>
              </w:rPr>
              <w:t>pavouku, od osmifinále KO systém až do finále</w:t>
            </w:r>
            <w:r>
              <w:rPr>
                <w:rFonts w:cs="Calibri" w:ascii="Calibri" w:hAnsi="Calibri"/>
              </w:rPr>
              <w:t>.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Výsledky turnaje dvojic: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/>
              <w:jc w:val="left"/>
              <w:rPr/>
            </w:pPr>
            <w:r>
              <w:rPr/>
              <w:t>NK Climax Vsetín</w:t>
            </w:r>
            <w:r>
              <w:rPr/>
              <w:t xml:space="preserve"> A (</w:t>
            </w:r>
            <w:r>
              <w:rPr/>
              <w:t>Majštiník, Bílý</w:t>
            </w:r>
            <w:r>
              <w:rPr/>
              <w:t>)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/>
              <w:jc w:val="left"/>
              <w:rPr/>
            </w:pPr>
            <w:r>
              <w:rPr/>
              <w:t xml:space="preserve">TJ Sokol Zbečník A (Pohl, </w:t>
            </w:r>
            <w:r>
              <w:rPr/>
              <w:t>Fries</w:t>
            </w:r>
            <w:r>
              <w:rPr/>
              <w:t>)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/>
              <w:jc w:val="left"/>
              <w:rPr/>
            </w:pPr>
            <w:r>
              <w:rPr/>
              <w:t xml:space="preserve">TJ </w:t>
            </w:r>
            <w:r>
              <w:rPr/>
              <w:t>Radomyšl B</w:t>
            </w:r>
            <w:r>
              <w:rPr/>
              <w:t xml:space="preserve"> (</w:t>
            </w:r>
            <w:r>
              <w:rPr/>
              <w:t>Martin Švancar, Martin Buriánek</w:t>
            </w:r>
            <w:r>
              <w:rPr/>
              <w:t>)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/>
              <w:jc w:val="left"/>
              <w:rPr/>
            </w:pPr>
            <w:r>
              <w:rPr/>
              <w:t xml:space="preserve">TJ </w:t>
            </w:r>
            <w:r>
              <w:rPr/>
              <w:t>Radomyšl A</w:t>
            </w:r>
            <w:r>
              <w:rPr/>
              <w:t xml:space="preserve"> </w:t>
            </w:r>
            <w:r>
              <w:rPr/>
              <w:t>(Filip Hokr</w:t>
            </w:r>
            <w:r>
              <w:rPr/>
              <w:t xml:space="preserve">, </w:t>
            </w:r>
            <w:r>
              <w:rPr/>
              <w:t>Josef</w:t>
            </w:r>
            <w:r>
              <w:rPr/>
              <w:t xml:space="preserve"> </w:t>
            </w:r>
            <w:r>
              <w:rPr/>
              <w:t>Slaví</w:t>
            </w:r>
            <w:r>
              <w:rPr/>
              <w:t>ček)</w:t>
            </w:r>
          </w:p>
        </w:tc>
      </w:tr>
      <w:tr>
        <w:trPr/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Konečné výsledky poháru: </w:t>
            </w:r>
          </w:p>
        </w:tc>
        <w:tc>
          <w:tcPr>
            <w:tcW w:w="64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tLeast" w:line="100"/>
              <w:ind w:left="720" w:right="0" w:hanging="0"/>
              <w:jc w:val="left"/>
              <w:rPr/>
            </w:pPr>
            <w:r>
              <w:rPr/>
              <w:t xml:space="preserve">1. TJ </w:t>
            </w:r>
            <w:r>
              <w:rPr/>
              <w:t>Radomyšl</w:t>
            </w:r>
            <w:r>
              <w:rPr/>
              <w:t xml:space="preserve"> (3</w:t>
            </w:r>
            <w:r>
              <w:rPr/>
              <w:t>04</w:t>
            </w:r>
            <w:r>
              <w:rPr/>
              <w:t xml:space="preserve"> bodů)</w:t>
            </w:r>
          </w:p>
        </w:tc>
      </w:tr>
      <w:tr>
        <w:trPr/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tLeast" w:line="100"/>
              <w:ind w:left="720" w:right="0" w:hanging="0"/>
              <w:jc w:val="left"/>
              <w:rPr/>
            </w:pPr>
            <w:r>
              <w:rPr/>
              <w:t xml:space="preserve">2. </w:t>
            </w:r>
            <w:r>
              <w:rPr/>
              <w:t>NK Climax Vsetín</w:t>
            </w:r>
            <w:r>
              <w:rPr/>
              <w:t xml:space="preserve"> (</w:t>
            </w:r>
            <w:r>
              <w:rPr/>
              <w:t>214</w:t>
            </w:r>
            <w:r>
              <w:rPr/>
              <w:t xml:space="preserve"> bodů)</w:t>
            </w:r>
          </w:p>
        </w:tc>
      </w:tr>
      <w:tr>
        <w:trPr/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tLeast" w:line="100"/>
              <w:ind w:left="720" w:right="0" w:hanging="0"/>
              <w:jc w:val="left"/>
              <w:rPr/>
            </w:pPr>
            <w:r>
              <w:rPr/>
              <w:t>3</w:t>
            </w:r>
            <w:r>
              <w:rPr/>
              <w:t>. TJ Slavoj Český Brod (</w:t>
            </w:r>
            <w:r>
              <w:rPr/>
              <w:t>211</w:t>
            </w:r>
            <w:r>
              <w:rPr/>
              <w:t xml:space="preserve"> bodů)</w:t>
            </w:r>
          </w:p>
        </w:tc>
      </w:tr>
      <w:tr>
        <w:trPr/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4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tLeast" w:line="100"/>
              <w:ind w:left="720" w:right="0" w:hanging="0"/>
              <w:jc w:val="left"/>
              <w:rPr/>
            </w:pPr>
            <w:r>
              <w:rPr/>
              <w:t>4</w:t>
            </w:r>
            <w:r>
              <w:rPr/>
              <w:t>. TJ Sokol Zbečník (1</w:t>
            </w:r>
            <w:r>
              <w:rPr/>
              <w:t>96</w:t>
            </w:r>
            <w:r>
              <w:rPr/>
              <w:t xml:space="preserve"> bodů)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Disciplinární prohřešky: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žádné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br w:type="page"/>
      </w:r>
      <w:r>
        <w:rPr>
          <w:rFonts w:cs="Calibri" w:ascii="Calibri" w:hAnsi="Calibri"/>
        </w:rPr>
      </w:r>
    </w:p>
    <w:tbl>
      <w:tblPr>
        <w:tblW w:w="927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01"/>
        <w:gridCol w:w="1814"/>
        <w:gridCol w:w="4606"/>
        <w:gridCol w:w="40"/>
        <w:gridCol w:w="10"/>
      </w:tblGrid>
      <w:tr>
        <w:trPr/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Rámcové podmínky</w:t>
            </w:r>
          </w:p>
        </w:tc>
        <w:tc>
          <w:tcPr>
            <w:tcW w:w="4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Hrací plocha: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2 hřiště, v jedné hale, </w:t>
            </w:r>
            <w:r>
              <w:rPr>
                <w:rFonts w:cs="Calibri" w:ascii="Calibri" w:hAnsi="Calibri"/>
              </w:rPr>
              <w:t>poslední 2 zápasy sehrány na hřišti č. 1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Zázemí: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Výborné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Občerstvení: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Zajištěno v areálu sportovní haly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Pořadatelé: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Marek Líbal, Pavel Hojka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Ceny: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Bohaté věcné ceny a poháry pro nejlepší 4 za umístění v turnaji i v celkovém hodnocení poháru ČNS v hodnotě </w:t>
            </w:r>
            <w:r>
              <w:rPr>
                <w:rFonts w:cs="Calibri" w:ascii="Calibri" w:hAnsi="Calibri"/>
              </w:rPr>
              <w:t>5</w:t>
            </w:r>
            <w:r>
              <w:rPr>
                <w:rFonts w:cs="Calibri" w:ascii="Calibri" w:hAnsi="Calibri"/>
              </w:rPr>
              <w:t>000 Kč.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27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01"/>
        <w:gridCol w:w="1814"/>
        <w:gridCol w:w="4606"/>
        <w:gridCol w:w="40"/>
        <w:gridCol w:w="10"/>
      </w:tblGrid>
      <w:tr>
        <w:trPr/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Hodnocení akce</w:t>
            </w:r>
          </w:p>
        </w:tc>
        <w:tc>
          <w:tcPr>
            <w:tcW w:w="4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Herní úroveň: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Velmi d</w:t>
            </w:r>
            <w:r>
              <w:rPr>
                <w:rFonts w:cs="Calibri" w:ascii="Calibri" w:hAnsi="Calibri"/>
              </w:rPr>
              <w:t>obrá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Organizační zajištění: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Výborné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Problémová místa: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1005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Poznámka: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1005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Akce proběhla bez problémů v </w:t>
            </w:r>
            <w:r>
              <w:rPr>
                <w:rFonts w:cs="Calibri" w:ascii="Calibri" w:hAnsi="Calibri"/>
              </w:rPr>
              <w:t>příjemném prostředí holické haly</w:t>
            </w:r>
            <w:r>
              <w:rPr>
                <w:rFonts w:cs="Calibri" w:ascii="Calibri" w:hAnsi="Calibri"/>
              </w:rPr>
              <w:t xml:space="preserve">, zvládnuto domácím oddílem </w:t>
            </w:r>
            <w:r>
              <w:rPr>
                <w:rFonts w:cs="Calibri" w:ascii="Calibri" w:hAnsi="Calibri"/>
              </w:rPr>
              <w:t>na jedničku</w:t>
            </w:r>
            <w:r>
              <w:rPr>
                <w:rFonts w:cs="Calibri" w:ascii="Calibri" w:hAnsi="Calibri"/>
              </w:rPr>
              <w:t xml:space="preserve">. Pořadatel splnil veškeré podmínky dané rozpisem Poháru ČNS k udělení finanční odměny za uspořádání turnaje ve výši </w:t>
            </w:r>
            <w:r>
              <w:rPr>
                <w:rFonts w:cs="Calibri" w:ascii="Calibri" w:hAnsi="Calibri"/>
              </w:rPr>
              <w:t>9</w:t>
            </w:r>
            <w:r>
              <w:rPr>
                <w:rFonts w:cs="Calibri" w:ascii="Calibri" w:hAnsi="Calibri"/>
              </w:rPr>
              <w:t xml:space="preserve">000 Kč. </w:t>
            </w:r>
          </w:p>
          <w:p>
            <w:pPr>
              <w:pStyle w:val="Normal"/>
              <w:tabs>
                <w:tab w:val="clear" w:pos="708"/>
                <w:tab w:val="left" w:pos="1005" w:leader="none"/>
              </w:tabs>
              <w:snapToGrid w:val="false"/>
              <w:spacing w:lineRule="atLeast" w:line="1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381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63"/>
        <w:gridCol w:w="1923"/>
        <w:gridCol w:w="7258"/>
        <w:gridCol w:w="27"/>
        <w:gridCol w:w="10"/>
      </w:tblGrid>
      <w:tr>
        <w:trPr/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Odkazy na novinové články, fotogalerie atd.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1661" w:hRule="atLeast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spacing w:lineRule="atLeast" w:line="100"/>
              <w:rPr/>
            </w:pPr>
            <w:hyperlink r:id="rId2">
              <w:r>
                <w:rPr>
                  <w:rStyle w:val="Internetovodkaz"/>
                  <w:rFonts w:cs="Calibri" w:ascii="Calibri" w:hAnsi="Calibri"/>
                  <w:sz w:val="26"/>
                </w:rPr>
                <w:t>http://www.nohecmagazin.cz/</w:t>
              </w:r>
            </w:hyperlink>
          </w:p>
          <w:p>
            <w:pPr>
              <w:pStyle w:val="Normal"/>
              <w:spacing w:lineRule="atLeast" w:line="100"/>
              <w:rPr>
                <w:rStyle w:val="Internetovodkaz"/>
                <w:rFonts w:ascii="Calibri" w:hAnsi="Calibri" w:cs="Calibri"/>
                <w:sz w:val="26"/>
              </w:rPr>
            </w:pPr>
            <w:r>
              <w:rPr/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Style w:val="Internetovodkaz"/>
                <w:rFonts w:cs="Calibri" w:ascii="Calibri" w:hAnsi="Calibri"/>
                <w:sz w:val="26"/>
              </w:rPr>
              <w:t>http://www.nohejbal-caslav.cz/index.php/17-turnaje/610-2019-t2-pohar-cns-dorost-holice</w:t>
            </w:r>
          </w:p>
          <w:p>
            <w:pPr>
              <w:pStyle w:val="Normal"/>
              <w:spacing w:lineRule="atLeast" w:line="100"/>
              <w:rPr>
                <w:rStyle w:val="Internetovodkaz"/>
                <w:rFonts w:ascii="Calibri" w:hAnsi="Calibri" w:cs="Calibri"/>
                <w:sz w:val="26"/>
              </w:rPr>
            </w:pPr>
            <w:r>
              <w:rPr/>
            </w:r>
          </w:p>
          <w:p>
            <w:pPr>
              <w:pStyle w:val="Normal"/>
              <w:spacing w:lineRule="atLeast" w:line="100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spacing w:lineRule="atLeast" w:line="100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</w:tc>
      </w:tr>
      <w:tr>
        <w:trPr/>
        <w:tc>
          <w:tcPr>
            <w:tcW w:w="163" w:type="dxa"/>
            <w:tcBorders/>
            <w:shd w:fill="auto" w:val="clear"/>
            <w:tcMar>
              <w:left w:w="70" w:type="dxa"/>
              <w:right w:w="70" w:type="dxa"/>
            </w:tcMar>
          </w:tcPr>
          <w:p>
            <w:pPr>
              <w:pStyle w:val="Obsahtabulky"/>
              <w:snapToGrid w:val="false"/>
              <w:spacing w:before="0" w:after="200"/>
              <w:rPr>
                <w:rFonts w:ascii="Calibri" w:hAnsi="Calibri" w:cs="Calibri"/>
                <w:sz w:val="26"/>
              </w:rPr>
            </w:pPr>
            <w:r>
              <w:rPr>
                <w:rFonts w:cs="Calibri"/>
                <w:sz w:val="26"/>
              </w:rPr>
            </w:r>
          </w:p>
        </w:tc>
        <w:tc>
          <w:tcPr>
            <w:tcW w:w="1923" w:type="dxa"/>
            <w:tcBorders/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overflowPunct w:val="false"/>
              <w:snapToGrid w:val="false"/>
              <w:spacing w:lineRule="auto" w:line="264"/>
              <w:ind w:left="0" w:right="214" w:hanging="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</w:tc>
        <w:tc>
          <w:tcPr>
            <w:tcW w:w="7285" w:type="dxa"/>
            <w:gridSpan w:val="2"/>
            <w:tcBorders/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overflowPunct w:val="false"/>
              <w:snapToGrid w:val="false"/>
              <w:spacing w:lineRule="auto" w:line="264" w:before="0" w:after="120"/>
              <w:jc w:val="both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Ve Zbečníku dne </w:t>
      </w:r>
      <w:r>
        <w:rPr>
          <w:rFonts w:cs="Calibri" w:ascii="Calibri" w:hAnsi="Calibri"/>
        </w:rPr>
        <w:t>4</w:t>
      </w:r>
      <w:r>
        <w:rPr>
          <w:rFonts w:cs="Calibri" w:ascii="Calibri" w:hAnsi="Calibri"/>
        </w:rPr>
        <w:t>. 12. 201</w:t>
      </w:r>
      <w:r>
        <w:rPr>
          <w:rFonts w:cs="Calibri" w:ascii="Calibri" w:hAnsi="Calibri"/>
        </w:rPr>
        <w:t>9</w:t>
      </w:r>
      <w:r>
        <w:rPr>
          <w:rFonts w:cs="Calibri" w:ascii="Calibri" w:hAnsi="Calibri"/>
        </w:rPr>
        <w:t xml:space="preserve"> Lukáš Vlach, tel. 737539073</w:t>
      </w:r>
    </w:p>
    <w:p>
      <w:pPr>
        <w:pStyle w:val="Normal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sectPr>
      <w:type w:val="nextPage"/>
      <w:pgSz w:w="11906" w:h="16838"/>
      <w:pgMar w:left="1418" w:right="1418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Nadpis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Nadpis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Nadpis4"/>
      <w:numFmt w:val="lowerLetter"/>
      <w:lvlText w:val="%4)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Nadpis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Nadpis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Nadpis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pacing w:before="240" w:after="120"/>
      <w:jc w:val="both"/>
      <w:outlineLvl w:val="0"/>
    </w:pPr>
    <w:rPr>
      <w:rFonts w:ascii="Arial" w:hAnsi="Arial" w:eastAsia="Times New Roman" w:cs="Arial"/>
      <w:b/>
      <w:bCs/>
      <w:caps/>
      <w:kern w:val="2"/>
      <w:sz w:val="28"/>
      <w:szCs w:val="32"/>
      <w:lang w:val="cs-CZ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180" w:after="0"/>
      <w:jc w:val="both"/>
      <w:outlineLvl w:val="1"/>
    </w:pPr>
    <w:rPr>
      <w:rFonts w:ascii="Arial" w:hAnsi="Arial" w:eastAsia="Times New Roman" w:cs="Arial"/>
      <w:b/>
      <w:bCs/>
      <w:caps/>
      <w:szCs w:val="28"/>
      <w:u w:val="single"/>
      <w:lang w:val="cs-CZ"/>
    </w:rPr>
  </w:style>
  <w:style w:type="paragraph" w:styleId="Nadpis3">
    <w:name w:val="Heading 3"/>
    <w:basedOn w:val="Normal"/>
    <w:next w:val="Normal"/>
    <w:qFormat/>
    <w:pPr>
      <w:numPr>
        <w:ilvl w:val="2"/>
        <w:numId w:val="1"/>
      </w:numPr>
      <w:spacing w:before="120" w:after="0"/>
      <w:jc w:val="both"/>
      <w:outlineLvl w:val="2"/>
    </w:pPr>
    <w:rPr>
      <w:rFonts w:eastAsia="Times New Roman"/>
      <w:szCs w:val="26"/>
      <w:lang w:val="cs-CZ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spacing w:before="0" w:after="60"/>
      <w:ind w:left="567" w:right="0" w:hanging="567"/>
      <w:jc w:val="both"/>
      <w:outlineLvl w:val="3"/>
    </w:pPr>
    <w:rPr>
      <w:rFonts w:eastAsia="Times New Roman"/>
      <w:bCs/>
      <w:sz w:val="22"/>
      <w:szCs w:val="28"/>
      <w:lang w:val="cs-CZ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val="cs-CZ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cs-CZ"/>
    </w:rPr>
  </w:style>
  <w:style w:type="paragraph" w:styleId="Nadpis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lang w:val="cs-CZ"/>
    </w:rPr>
  </w:style>
  <w:style w:type="paragraph" w:styleId="Nadpis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iCs/>
      <w:lang w:val="cs-CZ"/>
    </w:rPr>
  </w:style>
  <w:style w:type="paragraph" w:styleId="Nadpis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eastAsia="Times New Roman" w:cs="Arial"/>
      <w:sz w:val="22"/>
      <w:szCs w:val="22"/>
      <w:lang w:val="cs-CZ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1z2">
    <w:name w:val="WW8Num1z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eastAsia="SimSun;宋体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Arial" w:hAnsi="Arial" w:cs="Arial"/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styleId="Silnzdraznn">
    <w:name w:val="Silné zdůraznění"/>
    <w:qFormat/>
    <w:rPr>
      <w:b/>
      <w:bCs/>
    </w:rPr>
  </w:style>
  <w:style w:type="character" w:styleId="Nadpis1Char">
    <w:name w:val="Nadpis 1 Char"/>
    <w:qFormat/>
    <w:rPr>
      <w:rFonts w:ascii="Arial" w:hAnsi="Arial" w:eastAsia="Times New Roman" w:cs="Arial"/>
      <w:b/>
      <w:bCs/>
      <w:caps/>
      <w:kern w:val="2"/>
      <w:sz w:val="28"/>
      <w:szCs w:val="32"/>
    </w:rPr>
  </w:style>
  <w:style w:type="character" w:styleId="Nadpis2Char">
    <w:name w:val="Nadpis 2 Char"/>
    <w:qFormat/>
    <w:rPr>
      <w:rFonts w:ascii="Arial" w:hAnsi="Arial" w:eastAsia="Times New Roman" w:cs="Arial"/>
      <w:b/>
      <w:bCs/>
      <w:caps/>
      <w:sz w:val="24"/>
      <w:szCs w:val="28"/>
      <w:u w:val="single"/>
    </w:rPr>
  </w:style>
  <w:style w:type="character" w:styleId="Nadpis3Char">
    <w:name w:val="Nadpis 3 Char"/>
    <w:qFormat/>
    <w:rPr>
      <w:rFonts w:eastAsia="Times New Roman" w:cs="Arial"/>
      <w:sz w:val="24"/>
      <w:szCs w:val="26"/>
    </w:rPr>
  </w:style>
  <w:style w:type="character" w:styleId="Nadpis4Char">
    <w:name w:val="Nadpis 4 Char"/>
    <w:qFormat/>
    <w:rPr>
      <w:rFonts w:eastAsia="Times New Roman"/>
      <w:bCs/>
      <w:sz w:val="22"/>
      <w:szCs w:val="28"/>
    </w:rPr>
  </w:style>
  <w:style w:type="character" w:styleId="Nadpis5Char">
    <w:name w:val="Nadpis 5 Char"/>
    <w:qFormat/>
    <w:rPr>
      <w:rFonts w:eastAsia="Times New Roman"/>
      <w:b/>
      <w:bCs/>
      <w:i/>
      <w:iCs/>
      <w:sz w:val="26"/>
      <w:szCs w:val="26"/>
    </w:rPr>
  </w:style>
  <w:style w:type="character" w:styleId="Nadpis6Char">
    <w:name w:val="Nadpis 6 Char"/>
    <w:qFormat/>
    <w:rPr>
      <w:rFonts w:eastAsia="Times New Roman"/>
      <w:b/>
      <w:bCs/>
      <w:sz w:val="22"/>
      <w:szCs w:val="22"/>
    </w:rPr>
  </w:style>
  <w:style w:type="character" w:styleId="Nadpis7Char">
    <w:name w:val="Nadpis 7 Char"/>
    <w:qFormat/>
    <w:rPr>
      <w:rFonts w:eastAsia="Times New Roman"/>
      <w:sz w:val="24"/>
      <w:szCs w:val="24"/>
    </w:rPr>
  </w:style>
  <w:style w:type="character" w:styleId="Nadpis8Char">
    <w:name w:val="Nadpis 8 Char"/>
    <w:qFormat/>
    <w:rPr>
      <w:rFonts w:eastAsia="Times New Roman"/>
      <w:i/>
      <w:iCs/>
      <w:sz w:val="24"/>
      <w:szCs w:val="24"/>
    </w:rPr>
  </w:style>
  <w:style w:type="character" w:styleId="Nadpis9Char">
    <w:name w:val="Nadpis 9 Char"/>
    <w:qFormat/>
    <w:rPr>
      <w:rFonts w:ascii="Arial" w:hAnsi="Arial" w:eastAsia="Times New Roman" w:cs="Arial"/>
      <w:sz w:val="22"/>
      <w:szCs w:val="22"/>
    </w:rPr>
  </w:style>
  <w:style w:type="character" w:styleId="ZkladntextChar">
    <w:name w:val="Základní text Char"/>
    <w:qFormat/>
    <w:rPr>
      <w:rFonts w:eastAsia="SimSun;宋体" w:cs="Mangal"/>
      <w:kern w:val="2"/>
      <w:sz w:val="24"/>
      <w:szCs w:val="24"/>
      <w:lang w:bidi="hi-IN"/>
    </w:rPr>
  </w:style>
  <w:style w:type="character" w:styleId="ZpatChar">
    <w:name w:val="Zápatí Char"/>
    <w:qFormat/>
    <w:rPr>
      <w:rFonts w:ascii="Calibri" w:hAnsi="Calibri" w:cs="Times New Roman"/>
      <w:sz w:val="21"/>
      <w:szCs w:val="21"/>
    </w:rPr>
  </w:style>
  <w:style w:type="character" w:styleId="Internetovodkaz">
    <w:name w:val="Internetový odkaz"/>
    <w:rPr>
      <w:color w:val="0000FF"/>
      <w:u w:val="single"/>
    </w:rPr>
  </w:style>
  <w:style w:type="character" w:styleId="ZkladntextodsazenChar">
    <w:name w:val="Základní text odsazený Char"/>
    <w:qFormat/>
    <w:rPr>
      <w:sz w:val="24"/>
      <w:szCs w:val="24"/>
      <w:lang w:eastAsia="zh-CN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widowControl w:val="false"/>
      <w:suppressAutoHyphens w:val="true"/>
      <w:spacing w:before="0" w:after="120"/>
    </w:pPr>
    <w:rPr>
      <w:rFonts w:eastAsia="SimSun;宋体" w:cs="Mangal"/>
      <w:kern w:val="2"/>
      <w:lang w:val="cs-CZ" w:bidi="hi-IN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  <w:lang w:val="cs-CZ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  <w:jc w:val="both"/>
    </w:pPr>
    <w:rPr>
      <w:rFonts w:ascii="Arial" w:hAnsi="Arial" w:cs="Arial"/>
      <w:sz w:val="22"/>
    </w:rPr>
  </w:style>
  <w:style w:type="paragraph" w:styleId="Zpat">
    <w:name w:val="Footer"/>
    <w:basedOn w:val="Normal"/>
    <w:pPr/>
    <w:rPr>
      <w:rFonts w:ascii="Calibri" w:hAnsi="Calibri" w:cs="Calibri"/>
      <w:sz w:val="21"/>
      <w:szCs w:val="21"/>
      <w:lang w:val="cs-CZ"/>
    </w:rPr>
  </w:style>
  <w:style w:type="paragraph" w:styleId="Odsazentlatextu">
    <w:name w:val="Body Text Indent"/>
    <w:basedOn w:val="Normal"/>
    <w:pPr>
      <w:spacing w:before="0" w:after="120"/>
      <w:ind w:left="283" w:right="0" w:hanging="0"/>
    </w:pPr>
    <w:rPr>
      <w:lang w:val="cs-CZ"/>
    </w:rPr>
  </w:style>
  <w:style w:type="paragraph" w:styleId="Normlnweb">
    <w:name w:val="Normální (web)"/>
    <w:basedOn w:val="Normal"/>
    <w:qFormat/>
    <w:pPr>
      <w:spacing w:before="280" w:after="280"/>
    </w:pPr>
    <w:rPr>
      <w:rFonts w:eastAsia="Times New Roman"/>
    </w:rPr>
  </w:style>
  <w:style w:type="paragraph" w:styleId="Obsahtabulky">
    <w:name w:val="Obsah tabulky"/>
    <w:basedOn w:val="Normal"/>
    <w:qFormat/>
    <w:pPr>
      <w:suppressLineNumbers/>
      <w:suppressAutoHyphens w:val="true"/>
      <w:spacing w:lineRule="auto" w:line="276" w:before="0" w:after="200"/>
    </w:pPr>
    <w:rPr>
      <w:rFonts w:ascii="Calibri" w:hAnsi="Calibri" w:eastAsia="SimSun;宋体" w:cs="font289;Times New Roman"/>
      <w:kern w:val="2"/>
      <w:sz w:val="22"/>
      <w:szCs w:val="22"/>
    </w:rPr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hecmagazin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</TotalTime>
  <Application>LibreOffice/6.1.3.2$Windows_X86_64 LibreOffice_project/86daf60bf00efa86ad547e59e09d6bb77c699acb</Application>
  <Pages>2</Pages>
  <Words>328</Words>
  <Characters>2018</Characters>
  <CharactersWithSpaces>2264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2016-12-05T21:37:00Z</dcterms:created>
  <dc:creator>David</dc:creator>
  <dc:description/>
  <dc:language>cs-CZ</dc:language>
  <cp:lastModifiedBy/>
  <cp:lastPrinted>2014-07-08T09:58:00Z</cp:lastPrinted>
  <dcterms:modified xsi:type="dcterms:W3CDTF">2019-12-04T20:20:35Z</dcterms:modified>
  <cp:revision>7</cp:revision>
  <dc:subject/>
  <dc:title/>
</cp:coreProperties>
</file>