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26" w:rsidRDefault="00483426" w:rsidP="00483426">
      <w:pPr>
        <w:pStyle w:val="Zhlav"/>
        <w:tabs>
          <w:tab w:val="clear" w:pos="4536"/>
          <w:tab w:val="clear" w:pos="9072"/>
        </w:tabs>
        <w:spacing w:before="120"/>
      </w:pPr>
    </w:p>
    <w:p w:rsidR="00483426" w:rsidRDefault="00483426" w:rsidP="00483426">
      <w:pPr>
        <w:pStyle w:val="Zhlav"/>
        <w:tabs>
          <w:tab w:val="clear" w:pos="4536"/>
          <w:tab w:val="clear" w:pos="9072"/>
        </w:tabs>
        <w:spacing w:before="120"/>
        <w:rPr>
          <w:bCs/>
        </w:rPr>
      </w:pPr>
    </w:p>
    <w:p w:rsidR="00483426" w:rsidRDefault="00483426" w:rsidP="00CB2C5A">
      <w:pPr>
        <w:pStyle w:val="Nadpis1"/>
        <w:spacing w:after="120"/>
        <w:jc w:val="left"/>
      </w:pPr>
      <w:r>
        <w:t>návrh změny základního předpisu čns</w:t>
      </w:r>
    </w:p>
    <w:p w:rsidR="00483426" w:rsidRDefault="00483426" w:rsidP="00CB2C5A">
      <w:pPr>
        <w:spacing w:before="0"/>
        <w:jc w:val="left"/>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9"/>
        <w:gridCol w:w="1124"/>
        <w:gridCol w:w="2279"/>
        <w:gridCol w:w="3720"/>
      </w:tblGrid>
      <w:tr w:rsidR="00483426" w:rsidTr="001F79FA">
        <w:trPr>
          <w:cantSplit/>
          <w:jc w:val="center"/>
        </w:trPr>
        <w:tc>
          <w:tcPr>
            <w:tcW w:w="5000" w:type="pct"/>
            <w:gridSpan w:val="4"/>
            <w:shd w:val="pct20" w:color="auto" w:fill="auto"/>
          </w:tcPr>
          <w:p w:rsidR="00483426" w:rsidRDefault="00483426" w:rsidP="00CB2C5A">
            <w:pPr>
              <w:jc w:val="left"/>
              <w:rPr>
                <w:b/>
                <w:bCs/>
              </w:rPr>
            </w:pPr>
            <w:r>
              <w:rPr>
                <w:b/>
                <w:bCs/>
              </w:rPr>
              <w:t>PŘEDKLADATEL</w:t>
            </w:r>
          </w:p>
        </w:tc>
      </w:tr>
      <w:tr w:rsidR="00483426" w:rsidTr="001F79FA">
        <w:trPr>
          <w:jc w:val="center"/>
        </w:trPr>
        <w:tc>
          <w:tcPr>
            <w:tcW w:w="1744" w:type="pct"/>
            <w:gridSpan w:val="2"/>
          </w:tcPr>
          <w:p w:rsidR="00483426" w:rsidRDefault="00483426" w:rsidP="00CB2C5A">
            <w:pPr>
              <w:jc w:val="left"/>
              <w:rPr>
                <w:b/>
                <w:bCs/>
                <w:caps/>
              </w:rPr>
            </w:pPr>
            <w:r>
              <w:rPr>
                <w:b/>
                <w:bCs/>
              </w:rPr>
              <w:t>Název oddílu/KNS/orgánu ČNS</w:t>
            </w:r>
          </w:p>
        </w:tc>
        <w:tc>
          <w:tcPr>
            <w:tcW w:w="3256" w:type="pct"/>
            <w:gridSpan w:val="2"/>
          </w:tcPr>
          <w:p w:rsidR="00483426" w:rsidRDefault="001A6233" w:rsidP="00CB2C5A">
            <w:pPr>
              <w:jc w:val="left"/>
            </w:pPr>
            <w:r>
              <w:t>Odborný poradce pro svazovou legislativu</w:t>
            </w:r>
            <w:r w:rsidR="00483426">
              <w:t xml:space="preserve"> ČNS</w:t>
            </w:r>
          </w:p>
        </w:tc>
      </w:tr>
      <w:tr w:rsidR="00483426" w:rsidTr="001F79FA">
        <w:trPr>
          <w:jc w:val="center"/>
        </w:trPr>
        <w:tc>
          <w:tcPr>
            <w:tcW w:w="1744" w:type="pct"/>
            <w:gridSpan w:val="2"/>
          </w:tcPr>
          <w:p w:rsidR="00483426" w:rsidRDefault="00483426" w:rsidP="00CB2C5A">
            <w:pPr>
              <w:jc w:val="left"/>
              <w:rPr>
                <w:b/>
                <w:bCs/>
                <w:caps/>
              </w:rPr>
            </w:pPr>
            <w:r>
              <w:rPr>
                <w:b/>
                <w:bCs/>
              </w:rPr>
              <w:t>Adresa</w:t>
            </w:r>
          </w:p>
        </w:tc>
        <w:tc>
          <w:tcPr>
            <w:tcW w:w="3256" w:type="pct"/>
            <w:gridSpan w:val="2"/>
          </w:tcPr>
          <w:p w:rsidR="00483426" w:rsidRDefault="00483426" w:rsidP="00CB2C5A">
            <w:pPr>
              <w:jc w:val="left"/>
            </w:pPr>
            <w:r>
              <w:t>-</w:t>
            </w:r>
          </w:p>
        </w:tc>
      </w:tr>
      <w:tr w:rsidR="00483426" w:rsidTr="001F79FA">
        <w:trPr>
          <w:jc w:val="center"/>
        </w:trPr>
        <w:tc>
          <w:tcPr>
            <w:tcW w:w="1744" w:type="pct"/>
            <w:gridSpan w:val="2"/>
          </w:tcPr>
          <w:p w:rsidR="00483426" w:rsidRDefault="00483426" w:rsidP="00CB2C5A">
            <w:pPr>
              <w:jc w:val="left"/>
              <w:rPr>
                <w:b/>
                <w:bCs/>
                <w:caps/>
              </w:rPr>
            </w:pPr>
            <w:r>
              <w:rPr>
                <w:b/>
                <w:bCs/>
              </w:rPr>
              <w:t>Okres, kraj</w:t>
            </w:r>
          </w:p>
        </w:tc>
        <w:tc>
          <w:tcPr>
            <w:tcW w:w="3256" w:type="pct"/>
            <w:gridSpan w:val="2"/>
          </w:tcPr>
          <w:p w:rsidR="00483426" w:rsidRDefault="00483426" w:rsidP="00CB2C5A">
            <w:pPr>
              <w:jc w:val="left"/>
            </w:pPr>
            <w:r>
              <w:t>-</w:t>
            </w:r>
          </w:p>
        </w:tc>
      </w:tr>
      <w:tr w:rsidR="00483426" w:rsidTr="001F79FA">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000" w:type="pct"/>
            <w:gridSpan w:val="4"/>
            <w:tcBorders>
              <w:top w:val="single" w:sz="6" w:space="0" w:color="auto"/>
              <w:left w:val="single" w:sz="6" w:space="0" w:color="auto"/>
              <w:bottom w:val="single" w:sz="6" w:space="0" w:color="auto"/>
              <w:right w:val="single" w:sz="6" w:space="0" w:color="auto"/>
            </w:tcBorders>
          </w:tcPr>
          <w:p w:rsidR="00483426" w:rsidRDefault="00483426" w:rsidP="00CB2C5A">
            <w:pPr>
              <w:jc w:val="left"/>
              <w:rPr>
                <w:b/>
                <w:bCs/>
              </w:rPr>
            </w:pPr>
            <w:r>
              <w:rPr>
                <w:b/>
                <w:bCs/>
              </w:rPr>
              <w:t>Za předkladatele</w:t>
            </w:r>
          </w:p>
        </w:tc>
      </w:tr>
      <w:tr w:rsidR="00483426" w:rsidTr="001F79FA">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34" w:type="pct"/>
            <w:tcBorders>
              <w:top w:val="single" w:sz="6" w:space="0" w:color="auto"/>
              <w:left w:val="single" w:sz="6" w:space="0" w:color="auto"/>
              <w:bottom w:val="single" w:sz="6" w:space="0" w:color="auto"/>
              <w:right w:val="single" w:sz="6" w:space="0" w:color="auto"/>
            </w:tcBorders>
          </w:tcPr>
          <w:p w:rsidR="00483426" w:rsidRDefault="00483426" w:rsidP="00CB2C5A">
            <w:pPr>
              <w:pStyle w:val="Zhlav"/>
              <w:tabs>
                <w:tab w:val="clear" w:pos="4536"/>
                <w:tab w:val="clear" w:pos="9072"/>
              </w:tabs>
              <w:jc w:val="left"/>
            </w:pPr>
            <w:r>
              <w:t>Datum a místo</w:t>
            </w:r>
          </w:p>
        </w:tc>
        <w:tc>
          <w:tcPr>
            <w:tcW w:w="1847" w:type="pct"/>
            <w:gridSpan w:val="2"/>
            <w:tcBorders>
              <w:top w:val="single" w:sz="6" w:space="0" w:color="auto"/>
              <w:left w:val="single" w:sz="6" w:space="0" w:color="auto"/>
              <w:bottom w:val="single" w:sz="6" w:space="0" w:color="auto"/>
              <w:right w:val="single" w:sz="6" w:space="0" w:color="auto"/>
            </w:tcBorders>
          </w:tcPr>
          <w:p w:rsidR="00483426" w:rsidRDefault="00483426" w:rsidP="00CB2C5A">
            <w:pPr>
              <w:pStyle w:val="Zhlav"/>
              <w:tabs>
                <w:tab w:val="clear" w:pos="4536"/>
                <w:tab w:val="clear" w:pos="9072"/>
              </w:tabs>
              <w:jc w:val="left"/>
            </w:pPr>
            <w:r>
              <w:t>Jméno oprávněné osoby</w:t>
            </w:r>
          </w:p>
        </w:tc>
        <w:tc>
          <w:tcPr>
            <w:tcW w:w="2019" w:type="pct"/>
            <w:tcBorders>
              <w:top w:val="single" w:sz="6" w:space="0" w:color="auto"/>
              <w:left w:val="single" w:sz="6" w:space="0" w:color="auto"/>
              <w:bottom w:val="single" w:sz="6" w:space="0" w:color="auto"/>
              <w:right w:val="single" w:sz="6" w:space="0" w:color="auto"/>
            </w:tcBorders>
          </w:tcPr>
          <w:p w:rsidR="00483426" w:rsidRDefault="00483426" w:rsidP="00CB2C5A">
            <w:pPr>
              <w:pStyle w:val="Zhlav"/>
              <w:tabs>
                <w:tab w:val="clear" w:pos="4536"/>
                <w:tab w:val="clear" w:pos="9072"/>
              </w:tabs>
              <w:jc w:val="left"/>
            </w:pPr>
            <w:r>
              <w:t>Podpis oprávněné osoby a razítko oddílu*</w:t>
            </w:r>
          </w:p>
        </w:tc>
      </w:tr>
      <w:tr w:rsidR="00483426" w:rsidTr="001F79FA">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34" w:type="pct"/>
            <w:tcBorders>
              <w:top w:val="single" w:sz="6" w:space="0" w:color="auto"/>
              <w:left w:val="single" w:sz="6" w:space="0" w:color="auto"/>
              <w:bottom w:val="single" w:sz="6" w:space="0" w:color="auto"/>
              <w:right w:val="single" w:sz="6" w:space="0" w:color="auto"/>
            </w:tcBorders>
          </w:tcPr>
          <w:p w:rsidR="00483426" w:rsidRDefault="00CA4344" w:rsidP="00CB2C5A">
            <w:pPr>
              <w:pStyle w:val="Zhlav"/>
              <w:tabs>
                <w:tab w:val="clear" w:pos="4536"/>
                <w:tab w:val="clear" w:pos="9072"/>
              </w:tabs>
              <w:spacing w:before="600"/>
              <w:jc w:val="left"/>
            </w:pPr>
            <w:proofErr w:type="gramStart"/>
            <w:r>
              <w:t>8.2.2018</w:t>
            </w:r>
            <w:proofErr w:type="gramEnd"/>
          </w:p>
        </w:tc>
        <w:tc>
          <w:tcPr>
            <w:tcW w:w="1847" w:type="pct"/>
            <w:gridSpan w:val="2"/>
            <w:tcBorders>
              <w:top w:val="single" w:sz="6" w:space="0" w:color="auto"/>
              <w:left w:val="single" w:sz="6" w:space="0" w:color="auto"/>
              <w:bottom w:val="single" w:sz="6" w:space="0" w:color="auto"/>
              <w:right w:val="single" w:sz="6" w:space="0" w:color="auto"/>
            </w:tcBorders>
          </w:tcPr>
          <w:p w:rsidR="00483426" w:rsidRDefault="001A6233" w:rsidP="00CB2C5A">
            <w:pPr>
              <w:pStyle w:val="Zhlav"/>
              <w:tabs>
                <w:tab w:val="clear" w:pos="4536"/>
                <w:tab w:val="clear" w:pos="9072"/>
              </w:tabs>
              <w:spacing w:before="600"/>
              <w:jc w:val="left"/>
            </w:pPr>
            <w:r>
              <w:t xml:space="preserve"> Ladislav Kratochvíl</w:t>
            </w:r>
          </w:p>
        </w:tc>
        <w:tc>
          <w:tcPr>
            <w:tcW w:w="2019" w:type="pct"/>
            <w:tcBorders>
              <w:top w:val="single" w:sz="6" w:space="0" w:color="auto"/>
              <w:left w:val="single" w:sz="6" w:space="0" w:color="auto"/>
              <w:bottom w:val="single" w:sz="6" w:space="0" w:color="auto"/>
              <w:right w:val="single" w:sz="6" w:space="0" w:color="auto"/>
            </w:tcBorders>
          </w:tcPr>
          <w:p w:rsidR="00483426" w:rsidRDefault="00CA4344" w:rsidP="00CB2C5A">
            <w:pPr>
              <w:pStyle w:val="Zhlav"/>
              <w:tabs>
                <w:tab w:val="clear" w:pos="4536"/>
                <w:tab w:val="clear" w:pos="9072"/>
              </w:tabs>
              <w:spacing w:before="600"/>
              <w:jc w:val="left"/>
            </w:pPr>
            <w:r>
              <w:t>v.r.</w:t>
            </w:r>
          </w:p>
        </w:tc>
      </w:tr>
    </w:tbl>
    <w:p w:rsidR="00483426" w:rsidRDefault="00483426" w:rsidP="00CB2C5A">
      <w:pPr>
        <w:pStyle w:val="Zhlav"/>
        <w:tabs>
          <w:tab w:val="clear" w:pos="4536"/>
          <w:tab w:val="clear" w:pos="9072"/>
        </w:tabs>
        <w:spacing w:before="120"/>
        <w:jc w:val="left"/>
      </w:pPr>
      <w:r>
        <w:t>*) U KNS a orgánů ČNS není razítko vyžadováno.</w:t>
      </w:r>
    </w:p>
    <w:p w:rsidR="00483426" w:rsidRDefault="00483426" w:rsidP="00CB2C5A">
      <w:pPr>
        <w:pStyle w:val="Zhlav"/>
        <w:tabs>
          <w:tab w:val="clear" w:pos="4536"/>
          <w:tab w:val="clear" w:pos="9072"/>
        </w:tabs>
        <w:spacing w:before="120" w:after="120"/>
        <w:jc w:val="left"/>
      </w:pPr>
      <w:r>
        <w:t>V souladu se Stanovami ČNS oprávněný předkladatel předkládá níže uvedený návrh na změnu základního předpisu ČNS. Jeden návrh může obsahovat změnu více článků jednoho předpisu, ale pouze těch, do kterých navržená změna zasahuje. V opačném případě musí být každý navrženou změnou dotčený článek předkládán samostatně.</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1268"/>
        <w:gridCol w:w="1516"/>
        <w:gridCol w:w="1387"/>
        <w:gridCol w:w="1828"/>
      </w:tblGrid>
      <w:tr w:rsidR="00483426" w:rsidTr="001F79FA">
        <w:trPr>
          <w:cantSplit/>
          <w:jc w:val="center"/>
        </w:trPr>
        <w:tc>
          <w:tcPr>
            <w:tcW w:w="5000" w:type="pct"/>
            <w:gridSpan w:val="5"/>
            <w:shd w:val="pct20" w:color="auto" w:fill="auto"/>
          </w:tcPr>
          <w:p w:rsidR="00483426" w:rsidRDefault="00483426" w:rsidP="00CB2C5A">
            <w:pPr>
              <w:jc w:val="left"/>
              <w:rPr>
                <w:b/>
                <w:bCs/>
              </w:rPr>
            </w:pPr>
            <w:r>
              <w:rPr>
                <w:b/>
                <w:bCs/>
              </w:rPr>
              <w:t>NÁVRH ZMĚNY – 1. KOLO</w:t>
            </w:r>
          </w:p>
        </w:tc>
      </w:tr>
      <w:tr w:rsidR="00483426" w:rsidTr="001F79FA">
        <w:trPr>
          <w:jc w:val="center"/>
        </w:trPr>
        <w:tc>
          <w:tcPr>
            <w:tcW w:w="1744" w:type="pct"/>
          </w:tcPr>
          <w:p w:rsidR="00483426" w:rsidRDefault="00483426" w:rsidP="00CB2C5A">
            <w:pPr>
              <w:jc w:val="left"/>
              <w:rPr>
                <w:b/>
                <w:bCs/>
                <w:caps/>
              </w:rPr>
            </w:pPr>
            <w:r>
              <w:rPr>
                <w:b/>
                <w:bCs/>
              </w:rPr>
              <w:t>Název základního předpisu *</w:t>
            </w:r>
          </w:p>
        </w:tc>
        <w:tc>
          <w:tcPr>
            <w:tcW w:w="688" w:type="pct"/>
          </w:tcPr>
          <w:p w:rsidR="00483426" w:rsidRPr="00A604D3" w:rsidRDefault="00483426" w:rsidP="00CB2C5A">
            <w:pPr>
              <w:jc w:val="left"/>
              <w:rPr>
                <w:strike/>
              </w:rPr>
            </w:pPr>
            <w:r w:rsidRPr="00A604D3">
              <w:rPr>
                <w:strike/>
              </w:rPr>
              <w:t>Stanovy</w:t>
            </w:r>
          </w:p>
        </w:tc>
        <w:tc>
          <w:tcPr>
            <w:tcW w:w="823" w:type="pct"/>
          </w:tcPr>
          <w:p w:rsidR="00483426" w:rsidRPr="006C6662" w:rsidRDefault="006C6662" w:rsidP="00CB2C5A">
            <w:pPr>
              <w:jc w:val="left"/>
            </w:pPr>
            <w:r>
              <w:t>Soutěžní řád</w:t>
            </w:r>
          </w:p>
        </w:tc>
        <w:tc>
          <w:tcPr>
            <w:tcW w:w="753" w:type="pct"/>
          </w:tcPr>
          <w:p w:rsidR="00483426" w:rsidRPr="006C6662" w:rsidRDefault="00483426" w:rsidP="00CB2C5A">
            <w:pPr>
              <w:jc w:val="left"/>
              <w:rPr>
                <w:strike/>
              </w:rPr>
            </w:pPr>
            <w:r w:rsidRPr="006C6662">
              <w:rPr>
                <w:strike/>
              </w:rPr>
              <w:t>Pravidla</w:t>
            </w:r>
          </w:p>
        </w:tc>
        <w:tc>
          <w:tcPr>
            <w:tcW w:w="992" w:type="pct"/>
          </w:tcPr>
          <w:p w:rsidR="00483426" w:rsidRPr="00A604D3" w:rsidRDefault="00483426" w:rsidP="00CB2C5A">
            <w:pPr>
              <w:jc w:val="left"/>
              <w:rPr>
                <w:strike/>
              </w:rPr>
            </w:pPr>
            <w:r w:rsidRPr="00A604D3">
              <w:rPr>
                <w:strike/>
              </w:rPr>
              <w:t>Disciplinární řád</w:t>
            </w:r>
          </w:p>
        </w:tc>
      </w:tr>
      <w:tr w:rsidR="00483426" w:rsidTr="001F79FA">
        <w:trPr>
          <w:cantSplit/>
          <w:jc w:val="center"/>
        </w:trPr>
        <w:tc>
          <w:tcPr>
            <w:tcW w:w="5000" w:type="pct"/>
            <w:gridSpan w:val="5"/>
            <w:shd w:val="pct20" w:color="auto" w:fill="auto"/>
          </w:tcPr>
          <w:p w:rsidR="00483426" w:rsidRPr="006C67B5" w:rsidRDefault="00483426" w:rsidP="00CB2C5A">
            <w:pPr>
              <w:jc w:val="left"/>
              <w:rPr>
                <w:b/>
                <w:bCs/>
              </w:rPr>
            </w:pPr>
            <w:r>
              <w:rPr>
                <w:b/>
                <w:bCs/>
              </w:rPr>
              <w:t>Změna (vyplňuje předkladatel)</w:t>
            </w:r>
          </w:p>
        </w:tc>
      </w:tr>
      <w:tr w:rsidR="00483426" w:rsidTr="001F79FA">
        <w:trPr>
          <w:cantSplit/>
          <w:jc w:val="center"/>
        </w:trPr>
        <w:tc>
          <w:tcPr>
            <w:tcW w:w="5000" w:type="pct"/>
            <w:gridSpan w:val="5"/>
          </w:tcPr>
          <w:p w:rsidR="00483426" w:rsidRPr="006C67B5" w:rsidRDefault="00483426" w:rsidP="00CB2C5A">
            <w:pPr>
              <w:jc w:val="left"/>
              <w:rPr>
                <w:b/>
                <w:bCs/>
              </w:rPr>
            </w:pPr>
            <w:r>
              <w:rPr>
                <w:b/>
                <w:bCs/>
              </w:rPr>
              <w:t>s</w:t>
            </w:r>
            <w:r w:rsidRPr="006C67B5">
              <w:rPr>
                <w:b/>
                <w:bCs/>
              </w:rPr>
              <w:t>távající text dotčeného článku</w:t>
            </w:r>
            <w:r>
              <w:rPr>
                <w:b/>
                <w:bCs/>
              </w:rPr>
              <w:t xml:space="preserve"> (vč. číslování a odrážek):</w:t>
            </w:r>
          </w:p>
        </w:tc>
      </w:tr>
      <w:tr w:rsidR="00483426" w:rsidTr="001F79FA">
        <w:trPr>
          <w:cantSplit/>
          <w:jc w:val="center"/>
        </w:trPr>
        <w:tc>
          <w:tcPr>
            <w:tcW w:w="5000" w:type="pct"/>
            <w:gridSpan w:val="5"/>
          </w:tcPr>
          <w:p w:rsidR="001C0307" w:rsidRPr="00C77DD3" w:rsidRDefault="001C0307" w:rsidP="001C0307">
            <w:pPr>
              <w:jc w:val="left"/>
              <w:rPr>
                <w:sz w:val="23"/>
                <w:szCs w:val="23"/>
              </w:rPr>
            </w:pPr>
            <w:r>
              <w:rPr>
                <w:color w:val="000000"/>
                <w:sz w:val="23"/>
                <w:szCs w:val="23"/>
              </w:rPr>
              <w:t>3.6.5 Jestliže převýší hráč počet povolených startů, jsou všechna utkání, v nichž takto neoprávněně startoval,</w:t>
            </w:r>
            <w:r w:rsidR="00303958">
              <w:rPr>
                <w:color w:val="000000"/>
                <w:sz w:val="23"/>
                <w:szCs w:val="23"/>
              </w:rPr>
              <w:t xml:space="preserve"> kontumována ve prospěch soupeře</w:t>
            </w:r>
            <w:r>
              <w:rPr>
                <w:color w:val="000000"/>
                <w:sz w:val="23"/>
                <w:szCs w:val="23"/>
              </w:rPr>
              <w:t xml:space="preserve">. </w:t>
            </w:r>
          </w:p>
          <w:p w:rsidR="00917DC7" w:rsidRPr="00C77DD3" w:rsidRDefault="00917DC7" w:rsidP="00CB2C5A">
            <w:pPr>
              <w:jc w:val="left"/>
              <w:rPr>
                <w:sz w:val="23"/>
                <w:szCs w:val="23"/>
              </w:rPr>
            </w:pPr>
          </w:p>
        </w:tc>
      </w:tr>
      <w:tr w:rsidR="00483426" w:rsidTr="001F79FA">
        <w:trPr>
          <w:cantSplit/>
          <w:jc w:val="center"/>
        </w:trPr>
        <w:tc>
          <w:tcPr>
            <w:tcW w:w="5000" w:type="pct"/>
            <w:gridSpan w:val="5"/>
          </w:tcPr>
          <w:p w:rsidR="00483426" w:rsidRPr="006C67B5" w:rsidRDefault="00483426" w:rsidP="00CB2C5A">
            <w:pPr>
              <w:jc w:val="left"/>
              <w:rPr>
                <w:b/>
                <w:bCs/>
              </w:rPr>
            </w:pPr>
            <w:r>
              <w:rPr>
                <w:b/>
                <w:bCs/>
              </w:rPr>
              <w:t>navržený</w:t>
            </w:r>
            <w:r w:rsidRPr="006C67B5">
              <w:rPr>
                <w:b/>
                <w:bCs/>
              </w:rPr>
              <w:t xml:space="preserve"> </w:t>
            </w:r>
            <w:r>
              <w:rPr>
                <w:b/>
                <w:bCs/>
              </w:rPr>
              <w:t xml:space="preserve">nový </w:t>
            </w:r>
            <w:r w:rsidRPr="006C67B5">
              <w:rPr>
                <w:b/>
                <w:bCs/>
              </w:rPr>
              <w:t>text dotčeného článku</w:t>
            </w:r>
            <w:r>
              <w:rPr>
                <w:b/>
                <w:bCs/>
              </w:rPr>
              <w:t xml:space="preserve"> (vč. číslování a odrážek):</w:t>
            </w:r>
          </w:p>
        </w:tc>
      </w:tr>
      <w:tr w:rsidR="00483426" w:rsidRPr="006C67B5" w:rsidTr="001F79FA">
        <w:trPr>
          <w:cantSplit/>
          <w:jc w:val="center"/>
        </w:trPr>
        <w:tc>
          <w:tcPr>
            <w:tcW w:w="5000" w:type="pct"/>
            <w:gridSpan w:val="5"/>
            <w:tcBorders>
              <w:top w:val="single" w:sz="4" w:space="0" w:color="auto"/>
              <w:left w:val="single" w:sz="4" w:space="0" w:color="auto"/>
              <w:bottom w:val="single" w:sz="4" w:space="0" w:color="auto"/>
              <w:right w:val="single" w:sz="4" w:space="0" w:color="auto"/>
            </w:tcBorders>
          </w:tcPr>
          <w:p w:rsidR="001C0307" w:rsidRPr="006C67B5" w:rsidRDefault="001C0307" w:rsidP="001C0307">
            <w:pPr>
              <w:autoSpaceDE w:val="0"/>
              <w:autoSpaceDN w:val="0"/>
              <w:adjustRightInd w:val="0"/>
              <w:jc w:val="left"/>
            </w:pPr>
            <w:r>
              <w:rPr>
                <w:color w:val="000000"/>
                <w:sz w:val="23"/>
                <w:szCs w:val="23"/>
              </w:rPr>
              <w:t xml:space="preserve">3.6.5 Převýší-li fluktuující hráč počet povolených startů, jsou všechny zápasy v utkání, v nichž takto </w:t>
            </w:r>
            <w:r w:rsidR="002E54B9">
              <w:rPr>
                <w:color w:val="000000"/>
                <w:sz w:val="23"/>
                <w:szCs w:val="23"/>
              </w:rPr>
              <w:t xml:space="preserve">poprvé </w:t>
            </w:r>
            <w:r>
              <w:rPr>
                <w:color w:val="000000"/>
                <w:sz w:val="23"/>
                <w:szCs w:val="23"/>
              </w:rPr>
              <w:t>neoprávněně startoval, kontumována ve prospěch soupeře. Převýší-li fluktuující hráč počet povolených startů v dalším utkání, je každé takové další utkání</w:t>
            </w:r>
            <w:r w:rsidR="002E54B9">
              <w:rPr>
                <w:color w:val="000000"/>
                <w:sz w:val="23"/>
                <w:szCs w:val="23"/>
              </w:rPr>
              <w:t xml:space="preserve"> kontumováno ve prospěch soupeře.</w:t>
            </w:r>
          </w:p>
          <w:p w:rsidR="00483426" w:rsidRPr="006C67B5" w:rsidRDefault="00483426" w:rsidP="001C0307">
            <w:pPr>
              <w:autoSpaceDE w:val="0"/>
              <w:autoSpaceDN w:val="0"/>
              <w:adjustRightInd w:val="0"/>
              <w:jc w:val="left"/>
            </w:pPr>
          </w:p>
        </w:tc>
      </w:tr>
      <w:tr w:rsidR="00483426" w:rsidRPr="006C67B5" w:rsidTr="001F79FA">
        <w:trPr>
          <w:cantSplit/>
          <w:jc w:val="center"/>
        </w:trPr>
        <w:tc>
          <w:tcPr>
            <w:tcW w:w="5000" w:type="pct"/>
            <w:gridSpan w:val="5"/>
            <w:tcBorders>
              <w:top w:val="single" w:sz="4" w:space="0" w:color="auto"/>
              <w:left w:val="single" w:sz="4" w:space="0" w:color="auto"/>
              <w:bottom w:val="single" w:sz="4" w:space="0" w:color="auto"/>
              <w:right w:val="single" w:sz="4" w:space="0" w:color="auto"/>
            </w:tcBorders>
          </w:tcPr>
          <w:p w:rsidR="00483426" w:rsidRPr="006C67B5" w:rsidRDefault="00483426" w:rsidP="00CB2C5A">
            <w:pPr>
              <w:jc w:val="left"/>
              <w:rPr>
                <w:b/>
                <w:bCs/>
              </w:rPr>
            </w:pPr>
            <w:r>
              <w:rPr>
                <w:b/>
                <w:bCs/>
              </w:rPr>
              <w:t>z</w:t>
            </w:r>
            <w:r w:rsidRPr="006C67B5">
              <w:rPr>
                <w:b/>
                <w:bCs/>
              </w:rPr>
              <w:t>důvodnění návrhu</w:t>
            </w:r>
            <w:r>
              <w:rPr>
                <w:b/>
                <w:bCs/>
              </w:rPr>
              <w:t xml:space="preserve">: </w:t>
            </w:r>
          </w:p>
        </w:tc>
      </w:tr>
      <w:tr w:rsidR="00483426" w:rsidRPr="006C67B5" w:rsidTr="001F79FA">
        <w:trPr>
          <w:cantSplit/>
          <w:jc w:val="center"/>
        </w:trPr>
        <w:tc>
          <w:tcPr>
            <w:tcW w:w="5000" w:type="pct"/>
            <w:gridSpan w:val="5"/>
            <w:tcBorders>
              <w:top w:val="single" w:sz="4" w:space="0" w:color="auto"/>
              <w:left w:val="single" w:sz="4" w:space="0" w:color="auto"/>
              <w:bottom w:val="single" w:sz="4" w:space="0" w:color="auto"/>
              <w:right w:val="single" w:sz="4" w:space="0" w:color="auto"/>
            </w:tcBorders>
          </w:tcPr>
          <w:p w:rsidR="00483426" w:rsidRPr="006C67B5" w:rsidRDefault="002E54B9" w:rsidP="002E54B9">
            <w:pPr>
              <w:jc w:val="left"/>
            </w:pPr>
            <w:r>
              <w:t>Návrh reaguje na zkušenost z roku 2017. Podle názoru navrhovatele lépe zajišťuje regulérnost soutěže.</w:t>
            </w:r>
          </w:p>
        </w:tc>
      </w:tr>
    </w:tbl>
    <w:p w:rsidR="005B70A9" w:rsidRDefault="005B70A9">
      <w:r>
        <w:br w:type="page"/>
      </w:r>
      <w:bookmarkStart w:id="0" w:name="_GoBack"/>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5999"/>
      </w:tblGrid>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shd w:val="pct20" w:color="auto" w:fill="auto"/>
          </w:tcPr>
          <w:p w:rsidR="00483426" w:rsidRPr="005B7A43" w:rsidRDefault="00483426" w:rsidP="00CB2C5A">
            <w:pPr>
              <w:jc w:val="left"/>
              <w:rPr>
                <w:b/>
                <w:bCs/>
              </w:rPr>
            </w:pPr>
            <w:r w:rsidRPr="005B7A43">
              <w:rPr>
                <w:b/>
                <w:bCs/>
              </w:rPr>
              <w:lastRenderedPageBreak/>
              <w:t>Doporučení 1</w:t>
            </w:r>
            <w:r>
              <w:rPr>
                <w:b/>
                <w:bCs/>
              </w:rPr>
              <w:t xml:space="preserve"> (vyplňuje orgán ČNS)</w:t>
            </w:r>
          </w:p>
        </w:tc>
      </w:tr>
      <w:tr w:rsidR="00483426" w:rsidTr="001F79FA">
        <w:trPr>
          <w:jc w:val="center"/>
        </w:trPr>
        <w:tc>
          <w:tcPr>
            <w:tcW w:w="1744" w:type="pct"/>
          </w:tcPr>
          <w:p w:rsidR="00483426" w:rsidRDefault="00483426" w:rsidP="00CB2C5A">
            <w:pPr>
              <w:jc w:val="left"/>
              <w:rPr>
                <w:b/>
                <w:bCs/>
                <w:caps/>
              </w:rPr>
            </w:pPr>
            <w:r>
              <w:rPr>
                <w:b/>
                <w:bCs/>
              </w:rPr>
              <w:t>Název orgánu ČNS</w:t>
            </w:r>
          </w:p>
        </w:tc>
        <w:tc>
          <w:tcPr>
            <w:tcW w:w="3256" w:type="pct"/>
          </w:tcPr>
          <w:p w:rsidR="00483426" w:rsidRDefault="005B70A9" w:rsidP="00CB2C5A">
            <w:pPr>
              <w:jc w:val="left"/>
            </w:pPr>
            <w:r>
              <w:t>VV ČNS</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6C67B5" w:rsidRDefault="00483426" w:rsidP="00CB2C5A">
            <w:pPr>
              <w:jc w:val="left"/>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6C67B5" w:rsidRDefault="005B70A9" w:rsidP="00CB2C5A">
            <w:pPr>
              <w:spacing w:before="120"/>
              <w:jc w:val="left"/>
            </w:pPr>
            <w:r>
              <w:t>VV ČNS nedoporučuje přijetí tohoto návrhu z důvodu vnesení dalšího stupně posuzování provinění tohoto druhu do již tak obsáhlých dokumentů upravující pravidla soutěží (Soutěžní řád, Disciplinární řád, Pravidla, Rozpis dlouhodobých soutěží).</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shd w:val="pct20" w:color="auto" w:fill="auto"/>
          </w:tcPr>
          <w:p w:rsidR="00483426" w:rsidRPr="005B7A43" w:rsidRDefault="00483426" w:rsidP="00CB2C5A">
            <w:pPr>
              <w:jc w:val="left"/>
              <w:rPr>
                <w:b/>
                <w:bCs/>
              </w:rPr>
            </w:pPr>
            <w:r w:rsidRPr="005B7A43">
              <w:rPr>
                <w:b/>
                <w:bCs/>
              </w:rPr>
              <w:t xml:space="preserve">Doporučení </w:t>
            </w:r>
            <w:r>
              <w:rPr>
                <w:b/>
                <w:bCs/>
              </w:rPr>
              <w:t>2 (vyplňuje orgán ČNS)</w:t>
            </w:r>
          </w:p>
        </w:tc>
      </w:tr>
      <w:tr w:rsidR="00483426" w:rsidTr="001F79FA">
        <w:trPr>
          <w:jc w:val="center"/>
        </w:trPr>
        <w:tc>
          <w:tcPr>
            <w:tcW w:w="1744" w:type="pct"/>
          </w:tcPr>
          <w:p w:rsidR="00483426" w:rsidRDefault="00483426" w:rsidP="00CB2C5A">
            <w:pPr>
              <w:jc w:val="left"/>
              <w:rPr>
                <w:b/>
                <w:bCs/>
                <w:caps/>
              </w:rPr>
            </w:pPr>
            <w:r>
              <w:rPr>
                <w:b/>
                <w:bCs/>
              </w:rPr>
              <w:t>Název orgánu ČNS</w:t>
            </w:r>
          </w:p>
        </w:tc>
        <w:tc>
          <w:tcPr>
            <w:tcW w:w="3256" w:type="pct"/>
          </w:tcPr>
          <w:p w:rsidR="00483426" w:rsidRDefault="00483426" w:rsidP="00CB2C5A">
            <w:pPr>
              <w:jc w:val="left"/>
            </w:pP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6C67B5" w:rsidRDefault="00483426" w:rsidP="00CB2C5A">
            <w:pPr>
              <w:jc w:val="left"/>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Default="00483426" w:rsidP="00CB2C5A">
            <w:pPr>
              <w:jc w:val="left"/>
            </w:pPr>
          </w:p>
          <w:p w:rsidR="00483426" w:rsidRPr="006C67B5" w:rsidRDefault="00483426" w:rsidP="00CB2C5A">
            <w:pPr>
              <w:jc w:val="left"/>
            </w:pPr>
          </w:p>
        </w:tc>
      </w:tr>
      <w:tr w:rsidR="00483426" w:rsidRPr="005B7A43"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shd w:val="pct20" w:color="auto" w:fill="auto"/>
          </w:tcPr>
          <w:p w:rsidR="00483426" w:rsidRPr="005B7A43" w:rsidRDefault="00483426" w:rsidP="00CB2C5A">
            <w:pPr>
              <w:jc w:val="left"/>
              <w:rPr>
                <w:b/>
                <w:bCs/>
              </w:rPr>
            </w:pPr>
            <w:r w:rsidRPr="005B7A43">
              <w:rPr>
                <w:b/>
                <w:bCs/>
              </w:rPr>
              <w:t xml:space="preserve">Doporučení </w:t>
            </w:r>
            <w:r>
              <w:rPr>
                <w:b/>
                <w:bCs/>
              </w:rPr>
              <w:t>3 (vyplňuje orgán ČNS)</w:t>
            </w:r>
          </w:p>
        </w:tc>
      </w:tr>
      <w:tr w:rsidR="00483426" w:rsidTr="001F79FA">
        <w:trPr>
          <w:jc w:val="center"/>
        </w:trPr>
        <w:tc>
          <w:tcPr>
            <w:tcW w:w="1744" w:type="pct"/>
          </w:tcPr>
          <w:p w:rsidR="00483426" w:rsidRDefault="00483426" w:rsidP="00CB2C5A">
            <w:pPr>
              <w:jc w:val="left"/>
              <w:rPr>
                <w:b/>
                <w:bCs/>
                <w:caps/>
              </w:rPr>
            </w:pPr>
            <w:r>
              <w:rPr>
                <w:b/>
                <w:bCs/>
              </w:rPr>
              <w:t>Název orgánu ČNS</w:t>
            </w:r>
          </w:p>
        </w:tc>
        <w:tc>
          <w:tcPr>
            <w:tcW w:w="3256" w:type="pct"/>
          </w:tcPr>
          <w:p w:rsidR="00483426" w:rsidRDefault="00483426" w:rsidP="00CB2C5A">
            <w:pPr>
              <w:jc w:val="left"/>
            </w:pP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6C67B5" w:rsidRDefault="00483426" w:rsidP="00CB2C5A">
            <w:pPr>
              <w:jc w:val="left"/>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A73632" w:rsidRDefault="00483426" w:rsidP="00CB2C5A">
            <w:pPr>
              <w:jc w:val="left"/>
              <w:rPr>
                <w:b/>
                <w:bCs/>
              </w:rPr>
            </w:pPr>
          </w:p>
          <w:p w:rsidR="00483426" w:rsidRPr="00A73632" w:rsidRDefault="00483426" w:rsidP="00CB2C5A">
            <w:pPr>
              <w:jc w:val="left"/>
              <w:rPr>
                <w:b/>
                <w:bCs/>
              </w:rPr>
            </w:pPr>
          </w:p>
        </w:tc>
      </w:tr>
    </w:tbl>
    <w:p w:rsidR="00483426" w:rsidRDefault="00483426" w:rsidP="00CB2C5A">
      <w:pPr>
        <w:pStyle w:val="Zhlav"/>
        <w:tabs>
          <w:tab w:val="clear" w:pos="4536"/>
          <w:tab w:val="clear" w:pos="9072"/>
        </w:tabs>
        <w:spacing w:before="120" w:after="120"/>
        <w:jc w:val="left"/>
      </w:pPr>
      <w:r>
        <w:t>Předkladatel ve 2. kole předkládá (na základě obdržených doporučení nebo z jiných důvodů) upravený návrh, kterým se ruší jím předložený návrh z 1. kola. V případě, že upravený návrh předkladatel nepředkládá, zůstává v platnosti návrh z 1. kola.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5999"/>
      </w:tblGrid>
      <w:tr w:rsidR="00483426" w:rsidTr="001F79FA">
        <w:trPr>
          <w:cantSplit/>
          <w:jc w:val="center"/>
        </w:trPr>
        <w:tc>
          <w:tcPr>
            <w:tcW w:w="5000" w:type="pct"/>
            <w:gridSpan w:val="2"/>
            <w:shd w:val="pct20" w:color="auto" w:fill="auto"/>
          </w:tcPr>
          <w:p w:rsidR="00483426" w:rsidRDefault="00483426" w:rsidP="00CB2C5A">
            <w:pPr>
              <w:jc w:val="left"/>
              <w:rPr>
                <w:b/>
                <w:bCs/>
              </w:rPr>
            </w:pPr>
            <w:r>
              <w:rPr>
                <w:b/>
                <w:bCs/>
              </w:rPr>
              <w:t>UPRAVENÝ NÁVRH ZMĚNY – 2. KOLO</w:t>
            </w:r>
          </w:p>
        </w:tc>
      </w:tr>
      <w:tr w:rsidR="00483426" w:rsidRPr="006C67B5" w:rsidTr="001F79FA">
        <w:trPr>
          <w:cantSplit/>
          <w:jc w:val="center"/>
        </w:trPr>
        <w:tc>
          <w:tcPr>
            <w:tcW w:w="5000" w:type="pct"/>
            <w:gridSpan w:val="2"/>
            <w:shd w:val="pct20" w:color="auto" w:fill="auto"/>
          </w:tcPr>
          <w:p w:rsidR="00483426" w:rsidRPr="006C67B5" w:rsidRDefault="00483426" w:rsidP="00CB2C5A">
            <w:pPr>
              <w:jc w:val="left"/>
              <w:rPr>
                <w:b/>
                <w:bCs/>
              </w:rPr>
            </w:pPr>
            <w:r>
              <w:rPr>
                <w:b/>
                <w:bCs/>
              </w:rPr>
              <w:t>Změna (vyplňuje předkladatel)</w:t>
            </w:r>
          </w:p>
        </w:tc>
      </w:tr>
      <w:tr w:rsidR="00483426" w:rsidRPr="006C67B5" w:rsidTr="001F79FA">
        <w:trPr>
          <w:cantSplit/>
          <w:jc w:val="center"/>
        </w:trPr>
        <w:tc>
          <w:tcPr>
            <w:tcW w:w="5000" w:type="pct"/>
            <w:gridSpan w:val="2"/>
          </w:tcPr>
          <w:p w:rsidR="00483426" w:rsidRPr="006C67B5" w:rsidRDefault="00483426" w:rsidP="00CB2C5A">
            <w:pPr>
              <w:jc w:val="left"/>
              <w:rPr>
                <w:b/>
                <w:bCs/>
              </w:rPr>
            </w:pPr>
            <w:r>
              <w:rPr>
                <w:b/>
                <w:bCs/>
              </w:rPr>
              <w:t>navržený</w:t>
            </w:r>
            <w:r w:rsidRPr="006C67B5">
              <w:rPr>
                <w:b/>
                <w:bCs/>
              </w:rPr>
              <w:t xml:space="preserve"> </w:t>
            </w:r>
            <w:r>
              <w:rPr>
                <w:b/>
                <w:bCs/>
              </w:rPr>
              <w:t xml:space="preserve">nový </w:t>
            </w:r>
            <w:r w:rsidRPr="006C67B5">
              <w:rPr>
                <w:b/>
                <w:bCs/>
              </w:rPr>
              <w:t>text dotčeného článku</w:t>
            </w:r>
            <w:r>
              <w:rPr>
                <w:b/>
                <w:bCs/>
              </w:rPr>
              <w:t xml:space="preserve"> (vč. číslování a odrážek):</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Default="00483426" w:rsidP="00CB2C5A">
            <w:pPr>
              <w:jc w:val="left"/>
            </w:pPr>
          </w:p>
          <w:p w:rsidR="00483426" w:rsidRPr="006C67B5" w:rsidRDefault="00483426" w:rsidP="00CB2C5A">
            <w:pPr>
              <w:jc w:val="left"/>
            </w:pPr>
          </w:p>
        </w:tc>
      </w:tr>
      <w:tr w:rsidR="00483426" w:rsidRPr="006C67B5" w:rsidTr="00CB2C5A">
        <w:trPr>
          <w:cantSplit/>
          <w:trHeight w:val="70"/>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6C67B5" w:rsidRDefault="00483426" w:rsidP="001F79FA">
            <w:pPr>
              <w:rPr>
                <w:b/>
                <w:bCs/>
              </w:rPr>
            </w:pPr>
            <w:r>
              <w:rPr>
                <w:b/>
                <w:bCs/>
              </w:rPr>
              <w:t>z</w:t>
            </w:r>
            <w:r w:rsidRPr="006C67B5">
              <w:rPr>
                <w:b/>
                <w:bCs/>
              </w:rPr>
              <w:t>důvodnění návrhu</w:t>
            </w:r>
            <w:r>
              <w:rPr>
                <w:b/>
                <w:bCs/>
              </w:rPr>
              <w:t xml:space="preserve">: </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Default="00483426" w:rsidP="001F79FA"/>
          <w:p w:rsidR="00483426" w:rsidRPr="006C67B5" w:rsidRDefault="00483426" w:rsidP="001F79FA"/>
        </w:tc>
      </w:tr>
      <w:tr w:rsidR="00483426" w:rsidRPr="005B7A43"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shd w:val="pct20" w:color="auto" w:fill="auto"/>
          </w:tcPr>
          <w:p w:rsidR="00483426" w:rsidRPr="005B7A43" w:rsidRDefault="00483426" w:rsidP="001F79FA">
            <w:pPr>
              <w:rPr>
                <w:b/>
                <w:bCs/>
              </w:rPr>
            </w:pPr>
            <w:r w:rsidRPr="005B7A43">
              <w:rPr>
                <w:b/>
                <w:bCs/>
              </w:rPr>
              <w:t>Doporučení 1</w:t>
            </w:r>
            <w:r>
              <w:rPr>
                <w:b/>
                <w:bCs/>
              </w:rPr>
              <w:t xml:space="preserve"> (vyplňuje orgán ČNS)</w:t>
            </w:r>
          </w:p>
        </w:tc>
      </w:tr>
      <w:tr w:rsidR="00483426" w:rsidTr="001F79FA">
        <w:trPr>
          <w:jc w:val="center"/>
        </w:trPr>
        <w:tc>
          <w:tcPr>
            <w:tcW w:w="1744" w:type="pct"/>
          </w:tcPr>
          <w:p w:rsidR="00483426" w:rsidRDefault="00483426" w:rsidP="001F79FA">
            <w:pPr>
              <w:jc w:val="left"/>
              <w:rPr>
                <w:b/>
                <w:bCs/>
                <w:caps/>
              </w:rPr>
            </w:pPr>
            <w:r>
              <w:rPr>
                <w:b/>
                <w:bCs/>
              </w:rPr>
              <w:t>Název orgánu ČNS</w:t>
            </w:r>
          </w:p>
        </w:tc>
        <w:tc>
          <w:tcPr>
            <w:tcW w:w="3256" w:type="pct"/>
          </w:tcPr>
          <w:p w:rsidR="00483426" w:rsidRDefault="00483426" w:rsidP="001F79FA"/>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6C67B5" w:rsidRDefault="00483426" w:rsidP="001F79FA">
            <w:pPr>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Default="00483426" w:rsidP="001F79FA"/>
          <w:p w:rsidR="00483426" w:rsidRPr="006C67B5" w:rsidRDefault="00483426" w:rsidP="001F79FA"/>
        </w:tc>
      </w:tr>
      <w:tr w:rsidR="00483426" w:rsidRPr="005B7A43"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shd w:val="pct20" w:color="auto" w:fill="auto"/>
          </w:tcPr>
          <w:p w:rsidR="00483426" w:rsidRPr="005B7A43" w:rsidRDefault="00483426" w:rsidP="001F79FA">
            <w:pPr>
              <w:rPr>
                <w:b/>
                <w:bCs/>
              </w:rPr>
            </w:pPr>
            <w:r w:rsidRPr="005B7A43">
              <w:rPr>
                <w:b/>
                <w:bCs/>
              </w:rPr>
              <w:t xml:space="preserve">Doporučení </w:t>
            </w:r>
            <w:r>
              <w:rPr>
                <w:b/>
                <w:bCs/>
              </w:rPr>
              <w:t>2 (vyplňuje orgán ČNS)</w:t>
            </w:r>
          </w:p>
        </w:tc>
      </w:tr>
      <w:tr w:rsidR="00483426" w:rsidTr="001F79FA">
        <w:trPr>
          <w:jc w:val="center"/>
        </w:trPr>
        <w:tc>
          <w:tcPr>
            <w:tcW w:w="1744" w:type="pct"/>
          </w:tcPr>
          <w:p w:rsidR="00483426" w:rsidRDefault="00483426" w:rsidP="001F79FA">
            <w:pPr>
              <w:jc w:val="left"/>
              <w:rPr>
                <w:b/>
                <w:bCs/>
                <w:caps/>
              </w:rPr>
            </w:pPr>
            <w:r>
              <w:rPr>
                <w:b/>
                <w:bCs/>
              </w:rPr>
              <w:t>Název orgánu ČNS</w:t>
            </w:r>
          </w:p>
        </w:tc>
        <w:tc>
          <w:tcPr>
            <w:tcW w:w="3256" w:type="pct"/>
          </w:tcPr>
          <w:p w:rsidR="00483426" w:rsidRDefault="00483426" w:rsidP="001F79FA"/>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6C67B5" w:rsidRDefault="00483426" w:rsidP="001F79FA">
            <w:pPr>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Default="00483426" w:rsidP="001F79FA"/>
          <w:p w:rsidR="00483426" w:rsidRPr="006C67B5" w:rsidRDefault="00483426" w:rsidP="001F79FA"/>
        </w:tc>
      </w:tr>
      <w:tr w:rsidR="00483426" w:rsidRPr="005B7A43"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shd w:val="pct20" w:color="auto" w:fill="auto"/>
          </w:tcPr>
          <w:p w:rsidR="00483426" w:rsidRPr="005B7A43" w:rsidRDefault="00483426" w:rsidP="001F79FA">
            <w:pPr>
              <w:rPr>
                <w:b/>
                <w:bCs/>
              </w:rPr>
            </w:pPr>
            <w:r w:rsidRPr="005B7A43">
              <w:rPr>
                <w:b/>
                <w:bCs/>
              </w:rPr>
              <w:t xml:space="preserve">Doporučení </w:t>
            </w:r>
            <w:r>
              <w:rPr>
                <w:b/>
                <w:bCs/>
              </w:rPr>
              <w:t>3 (vyplňuje orgán ČNS)</w:t>
            </w:r>
          </w:p>
        </w:tc>
      </w:tr>
      <w:tr w:rsidR="00483426" w:rsidTr="001F79FA">
        <w:trPr>
          <w:jc w:val="center"/>
        </w:trPr>
        <w:tc>
          <w:tcPr>
            <w:tcW w:w="1744" w:type="pct"/>
          </w:tcPr>
          <w:p w:rsidR="00483426" w:rsidRDefault="00483426" w:rsidP="001F79FA">
            <w:pPr>
              <w:jc w:val="left"/>
              <w:rPr>
                <w:b/>
                <w:bCs/>
                <w:caps/>
              </w:rPr>
            </w:pPr>
            <w:r>
              <w:rPr>
                <w:b/>
                <w:bCs/>
              </w:rPr>
              <w:t>Název orgánu ČNS</w:t>
            </w:r>
          </w:p>
        </w:tc>
        <w:tc>
          <w:tcPr>
            <w:tcW w:w="3256" w:type="pct"/>
          </w:tcPr>
          <w:p w:rsidR="00483426" w:rsidRDefault="00483426" w:rsidP="001F79FA"/>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6C67B5" w:rsidRDefault="00483426" w:rsidP="001F79FA">
            <w:pPr>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483426" w:rsidRPr="00A73632"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A73632" w:rsidRDefault="00483426" w:rsidP="001F79FA">
            <w:pPr>
              <w:rPr>
                <w:b/>
                <w:bCs/>
              </w:rPr>
            </w:pPr>
          </w:p>
          <w:p w:rsidR="00483426" w:rsidRPr="00A73632" w:rsidRDefault="00483426" w:rsidP="001F79FA">
            <w:pPr>
              <w:rPr>
                <w:b/>
                <w:bCs/>
              </w:rPr>
            </w:pPr>
          </w:p>
        </w:tc>
      </w:tr>
    </w:tbl>
    <w:p w:rsidR="00483426" w:rsidRDefault="00483426" w:rsidP="00483426">
      <w:pPr>
        <w:pStyle w:val="Zhlav"/>
        <w:tabs>
          <w:tab w:val="clear" w:pos="4536"/>
          <w:tab w:val="clear" w:pos="9072"/>
        </w:tabs>
        <w:spacing w:before="120"/>
      </w:pPr>
      <w:r>
        <w:t xml:space="preserve">*) </w:t>
      </w:r>
      <w:r w:rsidRPr="00492E29">
        <w:t>nehodící se škrtněte</w:t>
      </w:r>
      <w:r>
        <w:t>.</w:t>
      </w:r>
    </w:p>
    <w:p w:rsidR="008A5DA4" w:rsidRDefault="008A5DA4"/>
    <w:sectPr w:rsidR="008A5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D4"/>
    <w:rsid w:val="00007594"/>
    <w:rsid w:val="00033387"/>
    <w:rsid w:val="00034CFB"/>
    <w:rsid w:val="000714B3"/>
    <w:rsid w:val="00090465"/>
    <w:rsid w:val="00093791"/>
    <w:rsid w:val="00095828"/>
    <w:rsid w:val="000A206A"/>
    <w:rsid w:val="000B4998"/>
    <w:rsid w:val="000D49AF"/>
    <w:rsid w:val="000F05E8"/>
    <w:rsid w:val="0010394F"/>
    <w:rsid w:val="00116F2C"/>
    <w:rsid w:val="00132207"/>
    <w:rsid w:val="0013324A"/>
    <w:rsid w:val="00142DD8"/>
    <w:rsid w:val="0015635C"/>
    <w:rsid w:val="0015772E"/>
    <w:rsid w:val="001619F7"/>
    <w:rsid w:val="00167D4E"/>
    <w:rsid w:val="00185271"/>
    <w:rsid w:val="0019618F"/>
    <w:rsid w:val="00196ECC"/>
    <w:rsid w:val="001A6233"/>
    <w:rsid w:val="001B3BB3"/>
    <w:rsid w:val="001B7698"/>
    <w:rsid w:val="001C0307"/>
    <w:rsid w:val="001C21DC"/>
    <w:rsid w:val="001D32F7"/>
    <w:rsid w:val="001D5D48"/>
    <w:rsid w:val="001E3DC7"/>
    <w:rsid w:val="001E4848"/>
    <w:rsid w:val="001E5472"/>
    <w:rsid w:val="001E65E2"/>
    <w:rsid w:val="00212A58"/>
    <w:rsid w:val="002159BE"/>
    <w:rsid w:val="002169DF"/>
    <w:rsid w:val="002379AE"/>
    <w:rsid w:val="00251CEA"/>
    <w:rsid w:val="0025532A"/>
    <w:rsid w:val="00261B94"/>
    <w:rsid w:val="002636B8"/>
    <w:rsid w:val="00266F69"/>
    <w:rsid w:val="00276FB8"/>
    <w:rsid w:val="00280315"/>
    <w:rsid w:val="00291889"/>
    <w:rsid w:val="002A3BA1"/>
    <w:rsid w:val="002A50C0"/>
    <w:rsid w:val="002B1D83"/>
    <w:rsid w:val="002C16CC"/>
    <w:rsid w:val="002D2036"/>
    <w:rsid w:val="002D5B68"/>
    <w:rsid w:val="002E3E5B"/>
    <w:rsid w:val="002E54B9"/>
    <w:rsid w:val="002E771A"/>
    <w:rsid w:val="002F08FC"/>
    <w:rsid w:val="002F2717"/>
    <w:rsid w:val="00303958"/>
    <w:rsid w:val="0030514B"/>
    <w:rsid w:val="00313668"/>
    <w:rsid w:val="00334577"/>
    <w:rsid w:val="00335D07"/>
    <w:rsid w:val="00340795"/>
    <w:rsid w:val="00341C3A"/>
    <w:rsid w:val="00347270"/>
    <w:rsid w:val="00373A0F"/>
    <w:rsid w:val="003819FA"/>
    <w:rsid w:val="00381F23"/>
    <w:rsid w:val="00384DDD"/>
    <w:rsid w:val="00390714"/>
    <w:rsid w:val="003A0929"/>
    <w:rsid w:val="003A21F0"/>
    <w:rsid w:val="003B02E7"/>
    <w:rsid w:val="003B3FDA"/>
    <w:rsid w:val="003B580D"/>
    <w:rsid w:val="003B61A0"/>
    <w:rsid w:val="003B655A"/>
    <w:rsid w:val="003C13B9"/>
    <w:rsid w:val="003C2BE1"/>
    <w:rsid w:val="003D7E07"/>
    <w:rsid w:val="003E3BCC"/>
    <w:rsid w:val="003F7C9F"/>
    <w:rsid w:val="0041744F"/>
    <w:rsid w:val="0041746E"/>
    <w:rsid w:val="00421D44"/>
    <w:rsid w:val="00437EA5"/>
    <w:rsid w:val="00447D06"/>
    <w:rsid w:val="00453495"/>
    <w:rsid w:val="00453870"/>
    <w:rsid w:val="004642FA"/>
    <w:rsid w:val="004808D7"/>
    <w:rsid w:val="00483426"/>
    <w:rsid w:val="004940A0"/>
    <w:rsid w:val="004A516D"/>
    <w:rsid w:val="004B6758"/>
    <w:rsid w:val="004F1403"/>
    <w:rsid w:val="004F59C8"/>
    <w:rsid w:val="00500B4D"/>
    <w:rsid w:val="005035A9"/>
    <w:rsid w:val="005051A7"/>
    <w:rsid w:val="00517028"/>
    <w:rsid w:val="005221C5"/>
    <w:rsid w:val="0052568F"/>
    <w:rsid w:val="00532A65"/>
    <w:rsid w:val="00533637"/>
    <w:rsid w:val="005356E7"/>
    <w:rsid w:val="00537AD4"/>
    <w:rsid w:val="00545515"/>
    <w:rsid w:val="00545995"/>
    <w:rsid w:val="00546E18"/>
    <w:rsid w:val="00560CC5"/>
    <w:rsid w:val="00572A72"/>
    <w:rsid w:val="00576C94"/>
    <w:rsid w:val="00577BBA"/>
    <w:rsid w:val="00577EAA"/>
    <w:rsid w:val="005828B8"/>
    <w:rsid w:val="005829DD"/>
    <w:rsid w:val="00584908"/>
    <w:rsid w:val="00586636"/>
    <w:rsid w:val="00586E4B"/>
    <w:rsid w:val="00586E84"/>
    <w:rsid w:val="005A166F"/>
    <w:rsid w:val="005A3BC8"/>
    <w:rsid w:val="005A7B66"/>
    <w:rsid w:val="005B079B"/>
    <w:rsid w:val="005B329E"/>
    <w:rsid w:val="005B70A9"/>
    <w:rsid w:val="005D6007"/>
    <w:rsid w:val="005F40A2"/>
    <w:rsid w:val="005F65EE"/>
    <w:rsid w:val="0060130C"/>
    <w:rsid w:val="00605EE4"/>
    <w:rsid w:val="0062114C"/>
    <w:rsid w:val="00627546"/>
    <w:rsid w:val="0063105F"/>
    <w:rsid w:val="006347EE"/>
    <w:rsid w:val="00635120"/>
    <w:rsid w:val="0065419A"/>
    <w:rsid w:val="006552FE"/>
    <w:rsid w:val="006605C3"/>
    <w:rsid w:val="006658A1"/>
    <w:rsid w:val="00674173"/>
    <w:rsid w:val="00677AA2"/>
    <w:rsid w:val="006A1A7F"/>
    <w:rsid w:val="006B0425"/>
    <w:rsid w:val="006B64CF"/>
    <w:rsid w:val="006C328C"/>
    <w:rsid w:val="006C3C14"/>
    <w:rsid w:val="006C5023"/>
    <w:rsid w:val="006C6662"/>
    <w:rsid w:val="006C6B04"/>
    <w:rsid w:val="006E1902"/>
    <w:rsid w:val="00700C03"/>
    <w:rsid w:val="00701E95"/>
    <w:rsid w:val="00716D0B"/>
    <w:rsid w:val="00724933"/>
    <w:rsid w:val="00725A1B"/>
    <w:rsid w:val="00734408"/>
    <w:rsid w:val="00735AB7"/>
    <w:rsid w:val="0074472B"/>
    <w:rsid w:val="007519FB"/>
    <w:rsid w:val="00764821"/>
    <w:rsid w:val="00773D7F"/>
    <w:rsid w:val="0079215B"/>
    <w:rsid w:val="007954FA"/>
    <w:rsid w:val="007B389A"/>
    <w:rsid w:val="007C1E9E"/>
    <w:rsid w:val="007D574B"/>
    <w:rsid w:val="007E1770"/>
    <w:rsid w:val="00812D79"/>
    <w:rsid w:val="008248B5"/>
    <w:rsid w:val="00834B65"/>
    <w:rsid w:val="00845985"/>
    <w:rsid w:val="00846203"/>
    <w:rsid w:val="00854101"/>
    <w:rsid w:val="008576B7"/>
    <w:rsid w:val="00860129"/>
    <w:rsid w:val="008856CD"/>
    <w:rsid w:val="008A10A2"/>
    <w:rsid w:val="008A4258"/>
    <w:rsid w:val="008A5DA4"/>
    <w:rsid w:val="008B0172"/>
    <w:rsid w:val="008B5C2C"/>
    <w:rsid w:val="008B5D55"/>
    <w:rsid w:val="008C42FD"/>
    <w:rsid w:val="008C7011"/>
    <w:rsid w:val="008D391A"/>
    <w:rsid w:val="008E32F2"/>
    <w:rsid w:val="008E533E"/>
    <w:rsid w:val="00904FAB"/>
    <w:rsid w:val="00917DC7"/>
    <w:rsid w:val="00921F82"/>
    <w:rsid w:val="00935503"/>
    <w:rsid w:val="0096052E"/>
    <w:rsid w:val="00964B9E"/>
    <w:rsid w:val="009715FC"/>
    <w:rsid w:val="009755EC"/>
    <w:rsid w:val="00976BED"/>
    <w:rsid w:val="00976D98"/>
    <w:rsid w:val="009807DD"/>
    <w:rsid w:val="0099131C"/>
    <w:rsid w:val="00995A0F"/>
    <w:rsid w:val="009B2575"/>
    <w:rsid w:val="009C2294"/>
    <w:rsid w:val="009D06C1"/>
    <w:rsid w:val="009D3947"/>
    <w:rsid w:val="009D7EC5"/>
    <w:rsid w:val="009E0C74"/>
    <w:rsid w:val="00A11AD7"/>
    <w:rsid w:val="00A12314"/>
    <w:rsid w:val="00A255F7"/>
    <w:rsid w:val="00A35836"/>
    <w:rsid w:val="00A37902"/>
    <w:rsid w:val="00A37A92"/>
    <w:rsid w:val="00A63B38"/>
    <w:rsid w:val="00A70AB5"/>
    <w:rsid w:val="00AB072C"/>
    <w:rsid w:val="00AB4F01"/>
    <w:rsid w:val="00AC396D"/>
    <w:rsid w:val="00AC529D"/>
    <w:rsid w:val="00AF26EC"/>
    <w:rsid w:val="00B12949"/>
    <w:rsid w:val="00B17C4D"/>
    <w:rsid w:val="00B17FFC"/>
    <w:rsid w:val="00B21EC9"/>
    <w:rsid w:val="00B22B2B"/>
    <w:rsid w:val="00B24489"/>
    <w:rsid w:val="00B347D8"/>
    <w:rsid w:val="00B42260"/>
    <w:rsid w:val="00B45BCE"/>
    <w:rsid w:val="00B53652"/>
    <w:rsid w:val="00B542D4"/>
    <w:rsid w:val="00B60FAA"/>
    <w:rsid w:val="00B96949"/>
    <w:rsid w:val="00BA13E5"/>
    <w:rsid w:val="00BB5833"/>
    <w:rsid w:val="00BC66CB"/>
    <w:rsid w:val="00BE48F1"/>
    <w:rsid w:val="00C21406"/>
    <w:rsid w:val="00C21B9F"/>
    <w:rsid w:val="00C22410"/>
    <w:rsid w:val="00C23104"/>
    <w:rsid w:val="00C243E4"/>
    <w:rsid w:val="00C30FB7"/>
    <w:rsid w:val="00C55707"/>
    <w:rsid w:val="00C578C2"/>
    <w:rsid w:val="00C6000F"/>
    <w:rsid w:val="00C628E7"/>
    <w:rsid w:val="00C63424"/>
    <w:rsid w:val="00C6686D"/>
    <w:rsid w:val="00C7733C"/>
    <w:rsid w:val="00C82F4F"/>
    <w:rsid w:val="00C839A3"/>
    <w:rsid w:val="00C86D1D"/>
    <w:rsid w:val="00C90011"/>
    <w:rsid w:val="00C942C8"/>
    <w:rsid w:val="00C957BA"/>
    <w:rsid w:val="00CA01E4"/>
    <w:rsid w:val="00CA1CBD"/>
    <w:rsid w:val="00CA4344"/>
    <w:rsid w:val="00CA6753"/>
    <w:rsid w:val="00CB2352"/>
    <w:rsid w:val="00CB2C5A"/>
    <w:rsid w:val="00CB6942"/>
    <w:rsid w:val="00CD015B"/>
    <w:rsid w:val="00CD0D4E"/>
    <w:rsid w:val="00CE4ACC"/>
    <w:rsid w:val="00D01EB1"/>
    <w:rsid w:val="00D0306B"/>
    <w:rsid w:val="00D06256"/>
    <w:rsid w:val="00D0761D"/>
    <w:rsid w:val="00D27F2B"/>
    <w:rsid w:val="00D41053"/>
    <w:rsid w:val="00D43DC4"/>
    <w:rsid w:val="00D675D1"/>
    <w:rsid w:val="00D719AB"/>
    <w:rsid w:val="00D823FD"/>
    <w:rsid w:val="00D87D68"/>
    <w:rsid w:val="00DA7A95"/>
    <w:rsid w:val="00DB1B5C"/>
    <w:rsid w:val="00DD5171"/>
    <w:rsid w:val="00DE0556"/>
    <w:rsid w:val="00DE1978"/>
    <w:rsid w:val="00DE3CB8"/>
    <w:rsid w:val="00DE5656"/>
    <w:rsid w:val="00DE71B2"/>
    <w:rsid w:val="00E10C7B"/>
    <w:rsid w:val="00E12301"/>
    <w:rsid w:val="00E17A03"/>
    <w:rsid w:val="00E23CA7"/>
    <w:rsid w:val="00E4148F"/>
    <w:rsid w:val="00E4229B"/>
    <w:rsid w:val="00E51651"/>
    <w:rsid w:val="00E5191D"/>
    <w:rsid w:val="00E560E2"/>
    <w:rsid w:val="00E61A40"/>
    <w:rsid w:val="00E837F1"/>
    <w:rsid w:val="00E86DFF"/>
    <w:rsid w:val="00E93F30"/>
    <w:rsid w:val="00E95E50"/>
    <w:rsid w:val="00E97347"/>
    <w:rsid w:val="00EA4024"/>
    <w:rsid w:val="00EB1493"/>
    <w:rsid w:val="00EB7A08"/>
    <w:rsid w:val="00EF029C"/>
    <w:rsid w:val="00EF3592"/>
    <w:rsid w:val="00EF493D"/>
    <w:rsid w:val="00F24DA2"/>
    <w:rsid w:val="00F25EE7"/>
    <w:rsid w:val="00F36273"/>
    <w:rsid w:val="00F46DA5"/>
    <w:rsid w:val="00F600A4"/>
    <w:rsid w:val="00F60A72"/>
    <w:rsid w:val="00F66B73"/>
    <w:rsid w:val="00F952FF"/>
    <w:rsid w:val="00FB3FF3"/>
    <w:rsid w:val="00FB7E59"/>
    <w:rsid w:val="00FD54C4"/>
    <w:rsid w:val="00FE1B22"/>
    <w:rsid w:val="00FE3B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3426"/>
    <w:pPr>
      <w:spacing w:before="60" w:after="0" w:line="240" w:lineRule="auto"/>
      <w:jc w:val="both"/>
    </w:pPr>
    <w:rPr>
      <w:rFonts w:ascii="Times New Roman" w:eastAsia="Times New Roman" w:hAnsi="Times New Roman" w:cs="Times New Roman"/>
      <w:sz w:val="24"/>
      <w:szCs w:val="20"/>
      <w:lang w:eastAsia="cs-CZ"/>
    </w:rPr>
  </w:style>
  <w:style w:type="paragraph" w:styleId="Nadpis1">
    <w:name w:val="heading 1"/>
    <w:aliases w:val="Nadpis 1_SR,Nadpis 1_GK"/>
    <w:basedOn w:val="Normln"/>
    <w:next w:val="Normln"/>
    <w:link w:val="Nadpis1Char"/>
    <w:qFormat/>
    <w:rsid w:val="00483426"/>
    <w:pPr>
      <w:keepNext/>
      <w:pBdr>
        <w:top w:val="single" w:sz="4" w:space="3" w:color="auto"/>
        <w:left w:val="single" w:sz="4" w:space="3" w:color="auto"/>
        <w:bottom w:val="single" w:sz="4" w:space="3" w:color="auto"/>
        <w:right w:val="single" w:sz="4" w:space="3" w:color="auto"/>
      </w:pBdr>
      <w:tabs>
        <w:tab w:val="left" w:pos="720"/>
      </w:tabs>
      <w:spacing w:before="0" w:after="240"/>
      <w:jc w:val="center"/>
      <w:outlineLvl w:val="0"/>
    </w:pPr>
    <w:rPr>
      <w:rFonts w:ascii="Arial" w:hAnsi="Arial" w:cs="Arial"/>
      <w:b/>
      <w:bCs/>
      <w:caps/>
      <w:kern w:val="32"/>
      <w:sz w:val="36"/>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_SR Char,Nadpis 1_GK Char"/>
    <w:basedOn w:val="Standardnpsmoodstavce"/>
    <w:link w:val="Nadpis1"/>
    <w:rsid w:val="00483426"/>
    <w:rPr>
      <w:rFonts w:ascii="Arial" w:eastAsia="Times New Roman" w:hAnsi="Arial" w:cs="Arial"/>
      <w:b/>
      <w:bCs/>
      <w:caps/>
      <w:kern w:val="32"/>
      <w:sz w:val="36"/>
      <w:szCs w:val="32"/>
      <w:lang w:eastAsia="cs-CZ"/>
    </w:rPr>
  </w:style>
  <w:style w:type="paragraph" w:styleId="Zhlav">
    <w:name w:val="header"/>
    <w:basedOn w:val="Normln"/>
    <w:link w:val="ZhlavChar"/>
    <w:rsid w:val="00483426"/>
    <w:pPr>
      <w:tabs>
        <w:tab w:val="center" w:pos="4536"/>
        <w:tab w:val="right" w:pos="9072"/>
      </w:tabs>
    </w:pPr>
  </w:style>
  <w:style w:type="character" w:customStyle="1" w:styleId="ZhlavChar">
    <w:name w:val="Záhlaví Char"/>
    <w:basedOn w:val="Standardnpsmoodstavce"/>
    <w:link w:val="Zhlav"/>
    <w:rsid w:val="00483426"/>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3426"/>
    <w:pPr>
      <w:spacing w:before="60" w:after="0" w:line="240" w:lineRule="auto"/>
      <w:jc w:val="both"/>
    </w:pPr>
    <w:rPr>
      <w:rFonts w:ascii="Times New Roman" w:eastAsia="Times New Roman" w:hAnsi="Times New Roman" w:cs="Times New Roman"/>
      <w:sz w:val="24"/>
      <w:szCs w:val="20"/>
      <w:lang w:eastAsia="cs-CZ"/>
    </w:rPr>
  </w:style>
  <w:style w:type="paragraph" w:styleId="Nadpis1">
    <w:name w:val="heading 1"/>
    <w:aliases w:val="Nadpis 1_SR,Nadpis 1_GK"/>
    <w:basedOn w:val="Normln"/>
    <w:next w:val="Normln"/>
    <w:link w:val="Nadpis1Char"/>
    <w:qFormat/>
    <w:rsid w:val="00483426"/>
    <w:pPr>
      <w:keepNext/>
      <w:pBdr>
        <w:top w:val="single" w:sz="4" w:space="3" w:color="auto"/>
        <w:left w:val="single" w:sz="4" w:space="3" w:color="auto"/>
        <w:bottom w:val="single" w:sz="4" w:space="3" w:color="auto"/>
        <w:right w:val="single" w:sz="4" w:space="3" w:color="auto"/>
      </w:pBdr>
      <w:tabs>
        <w:tab w:val="left" w:pos="720"/>
      </w:tabs>
      <w:spacing w:before="0" w:after="240"/>
      <w:jc w:val="center"/>
      <w:outlineLvl w:val="0"/>
    </w:pPr>
    <w:rPr>
      <w:rFonts w:ascii="Arial" w:hAnsi="Arial" w:cs="Arial"/>
      <w:b/>
      <w:bCs/>
      <w:caps/>
      <w:kern w:val="32"/>
      <w:sz w:val="36"/>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_SR Char,Nadpis 1_GK Char"/>
    <w:basedOn w:val="Standardnpsmoodstavce"/>
    <w:link w:val="Nadpis1"/>
    <w:rsid w:val="00483426"/>
    <w:rPr>
      <w:rFonts w:ascii="Arial" w:eastAsia="Times New Roman" w:hAnsi="Arial" w:cs="Arial"/>
      <w:b/>
      <w:bCs/>
      <w:caps/>
      <w:kern w:val="32"/>
      <w:sz w:val="36"/>
      <w:szCs w:val="32"/>
      <w:lang w:eastAsia="cs-CZ"/>
    </w:rPr>
  </w:style>
  <w:style w:type="paragraph" w:styleId="Zhlav">
    <w:name w:val="header"/>
    <w:basedOn w:val="Normln"/>
    <w:link w:val="ZhlavChar"/>
    <w:rsid w:val="00483426"/>
    <w:pPr>
      <w:tabs>
        <w:tab w:val="center" w:pos="4536"/>
        <w:tab w:val="right" w:pos="9072"/>
      </w:tabs>
    </w:pPr>
  </w:style>
  <w:style w:type="character" w:customStyle="1" w:styleId="ZhlavChar">
    <w:name w:val="Záhlaví Char"/>
    <w:basedOn w:val="Standardnpsmoodstavce"/>
    <w:link w:val="Zhlav"/>
    <w:rsid w:val="00483426"/>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394</Words>
  <Characters>2326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Kamil</cp:lastModifiedBy>
  <cp:revision>3</cp:revision>
  <dcterms:created xsi:type="dcterms:W3CDTF">2018-02-13T09:18:00Z</dcterms:created>
  <dcterms:modified xsi:type="dcterms:W3CDTF">2018-02-19T10:21:00Z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1018579269</vt:i4>
  </property>
  <property fmtid="{D5CDD505-2E9C-101B-9397-08002B2CF9AE}" pid="3" name="_NewReviewCycle">
    <vt:lpwstr/>
  </property>
  <property fmtid="{D5CDD505-2E9C-101B-9397-08002B2CF9AE}" pid="4" name="_EmailSubject">
    <vt:lpwstr>Přijaté návrhy na Konferenci vč.doporučení VV </vt:lpwstr>
  </property>
  <property fmtid="{D5CDD505-2E9C-101B-9397-08002B2CF9AE}" pid="5" name="_AuthorEmail">
    <vt:lpwstr>klenik@scnb.cz</vt:lpwstr>
  </property>
  <property fmtid="{D5CDD505-2E9C-101B-9397-08002B2CF9AE}" pid="6" name="_AuthorEmailDisplayName">
    <vt:lpwstr>Kamil Kleník</vt:lpwstr>
  </property>
</Properties>
</file>